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09" w:rsidRPr="000B0A6D" w:rsidRDefault="00C50C09" w:rsidP="001028E5">
      <w:pPr>
        <w:spacing w:after="0"/>
        <w:rPr>
          <w:rFonts w:ascii="Georgia" w:hAnsi="Georgia"/>
          <w:sz w:val="40"/>
        </w:rPr>
      </w:pPr>
      <w:bookmarkStart w:id="0" w:name="_GoBack"/>
      <w:bookmarkEnd w:id="0"/>
    </w:p>
    <w:p w:rsidR="00C50C09" w:rsidRPr="000B0A6D" w:rsidRDefault="00C50C09" w:rsidP="001028E5">
      <w:pPr>
        <w:spacing w:after="0"/>
        <w:rPr>
          <w:rFonts w:ascii="Georgia" w:hAnsi="Georgia"/>
          <w:sz w:val="40"/>
        </w:rPr>
      </w:pPr>
    </w:p>
    <w:p w:rsidR="00C4788F" w:rsidRPr="000B0A6D" w:rsidRDefault="00C50C09" w:rsidP="00C50C09">
      <w:pPr>
        <w:pStyle w:val="Title"/>
        <w:rPr>
          <w:rFonts w:ascii="Georgia" w:hAnsi="Georgia"/>
          <w:b/>
          <w:sz w:val="32"/>
        </w:rPr>
      </w:pPr>
      <w:r w:rsidRPr="000B0A6D">
        <w:rPr>
          <w:rFonts w:ascii="Georgia" w:hAnsi="Georgia"/>
          <w:b/>
          <w:noProof/>
          <w:sz w:val="32"/>
          <w:szCs w:val="24"/>
          <w:lang w:eastAsia="en-GB"/>
        </w:rPr>
        <w:drawing>
          <wp:anchor distT="0" distB="0" distL="114300" distR="114300" simplePos="0" relativeHeight="251658240" behindDoc="0" locked="0" layoutInCell="1" allowOverlap="1" wp14:anchorId="24E4A5C2" wp14:editId="72B7DA17">
            <wp:simplePos x="923925" y="1200150"/>
            <wp:positionH relativeFrom="margin">
              <wp:align>right</wp:align>
            </wp:positionH>
            <wp:positionV relativeFrom="margin">
              <wp:align>top</wp:align>
            </wp:positionV>
            <wp:extent cx="2371725" cy="447675"/>
            <wp:effectExtent l="0" t="0" r="9525" b="9525"/>
            <wp:wrapSquare wrapText="bothSides"/>
            <wp:docPr id="1" name="Picture 0" descr="Colour M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lour MU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71725" cy="447675"/>
                    </a:xfrm>
                    <a:prstGeom prst="rect">
                      <a:avLst/>
                    </a:prstGeom>
                    <a:noFill/>
                    <a:ln w="9525">
                      <a:noFill/>
                      <a:miter lim="800000"/>
                      <a:headEnd/>
                      <a:tailEnd/>
                    </a:ln>
                  </pic:spPr>
                </pic:pic>
              </a:graphicData>
            </a:graphic>
          </wp:anchor>
        </w:drawing>
      </w:r>
      <w:r w:rsidR="00D82231" w:rsidRPr="000B0A6D">
        <w:rPr>
          <w:rFonts w:ascii="Georgia" w:hAnsi="Georgia"/>
          <w:b/>
          <w:sz w:val="32"/>
        </w:rPr>
        <w:t>Conflict of Interest</w:t>
      </w:r>
    </w:p>
    <w:p w:rsidR="009F6EB7" w:rsidRPr="000B0A6D" w:rsidRDefault="009F6EB7" w:rsidP="001028E5">
      <w:pPr>
        <w:spacing w:after="0"/>
        <w:rPr>
          <w:rFonts w:ascii="Georgia" w:hAnsi="Georgia"/>
          <w:sz w:val="24"/>
        </w:rPr>
      </w:pPr>
    </w:p>
    <w:p w:rsidR="009F6EB7" w:rsidRPr="000B0A6D" w:rsidRDefault="009F6EB7" w:rsidP="001028E5">
      <w:pPr>
        <w:spacing w:after="0"/>
        <w:rPr>
          <w:rFonts w:ascii="Georgia" w:hAnsi="Georgia"/>
          <w:sz w:val="24"/>
        </w:rPr>
      </w:pPr>
    </w:p>
    <w:p w:rsidR="009F6EB7" w:rsidRPr="000B0A6D" w:rsidRDefault="0070403D" w:rsidP="001028E5">
      <w:pPr>
        <w:spacing w:after="0"/>
        <w:rPr>
          <w:rFonts w:ascii="Georgia" w:hAnsi="Georgia"/>
          <w:sz w:val="24"/>
        </w:rPr>
      </w:pPr>
      <w:r w:rsidRPr="000B0A6D">
        <w:rPr>
          <w:rFonts w:ascii="Georgia" w:hAnsi="Georgia"/>
          <w:sz w:val="24"/>
        </w:rPr>
        <w:t xml:space="preserve">It is the legal duty of a trustee to act in the </w:t>
      </w:r>
      <w:r w:rsidR="0093084C" w:rsidRPr="000B0A6D">
        <w:rPr>
          <w:rFonts w:ascii="Georgia" w:hAnsi="Georgia"/>
          <w:sz w:val="24"/>
        </w:rPr>
        <w:t xml:space="preserve">best </w:t>
      </w:r>
      <w:r w:rsidRPr="000B0A6D">
        <w:rPr>
          <w:rFonts w:ascii="Georgia" w:hAnsi="Georgia"/>
          <w:sz w:val="24"/>
        </w:rPr>
        <w:t xml:space="preserve">interests of </w:t>
      </w:r>
      <w:r w:rsidR="0093084C" w:rsidRPr="000B0A6D">
        <w:rPr>
          <w:rFonts w:ascii="Georgia" w:hAnsi="Georgia"/>
          <w:sz w:val="24"/>
        </w:rPr>
        <w:t xml:space="preserve">the charity, </w:t>
      </w:r>
      <w:r w:rsidRPr="000B0A6D">
        <w:rPr>
          <w:rFonts w:ascii="Georgia" w:hAnsi="Georgia"/>
          <w:sz w:val="24"/>
        </w:rPr>
        <w:t xml:space="preserve">so decisions are </w:t>
      </w:r>
      <w:r w:rsidR="0093084C" w:rsidRPr="000B0A6D">
        <w:rPr>
          <w:rFonts w:ascii="Georgia" w:hAnsi="Georgia"/>
          <w:sz w:val="24"/>
        </w:rPr>
        <w:t>made by a diocesan trustee board must be in the best interests of Mothers’ Union and not influenced by outside interests. Most of the time, this requirement is e</w:t>
      </w:r>
      <w:r w:rsidR="00D41A6B" w:rsidRPr="000B0A6D">
        <w:rPr>
          <w:rFonts w:ascii="Georgia" w:hAnsi="Georgia"/>
          <w:sz w:val="24"/>
        </w:rPr>
        <w:t>asily met, but on occasion</w:t>
      </w:r>
      <w:r w:rsidR="000D08A9" w:rsidRPr="000B0A6D">
        <w:rPr>
          <w:rFonts w:ascii="Georgia" w:hAnsi="Georgia"/>
          <w:sz w:val="24"/>
        </w:rPr>
        <w:t>s</w:t>
      </w:r>
      <w:r w:rsidR="00D41A6B" w:rsidRPr="000B0A6D">
        <w:rPr>
          <w:rFonts w:ascii="Georgia" w:hAnsi="Georgia"/>
          <w:sz w:val="24"/>
        </w:rPr>
        <w:t>, a conflict of interest</w:t>
      </w:r>
      <w:r w:rsidR="0093084C" w:rsidRPr="000B0A6D">
        <w:rPr>
          <w:rFonts w:ascii="Georgia" w:hAnsi="Georgia"/>
          <w:sz w:val="24"/>
        </w:rPr>
        <w:t xml:space="preserve"> may occur.  </w:t>
      </w:r>
    </w:p>
    <w:p w:rsidR="00CC75B1" w:rsidRPr="000B0A6D" w:rsidRDefault="00CC75B1" w:rsidP="001028E5">
      <w:pPr>
        <w:spacing w:after="0"/>
        <w:rPr>
          <w:rFonts w:ascii="Georgia" w:hAnsi="Georgia"/>
          <w:sz w:val="24"/>
        </w:rPr>
      </w:pPr>
    </w:p>
    <w:p w:rsidR="0093084C" w:rsidRPr="000B0A6D" w:rsidRDefault="0093084C" w:rsidP="001028E5">
      <w:pPr>
        <w:spacing w:after="0"/>
        <w:rPr>
          <w:rFonts w:ascii="Georgia" w:hAnsi="Georgia"/>
          <w:sz w:val="24"/>
        </w:rPr>
      </w:pPr>
    </w:p>
    <w:p w:rsidR="0093084C" w:rsidRPr="000B0A6D" w:rsidRDefault="0093084C" w:rsidP="00C50C09">
      <w:pPr>
        <w:pStyle w:val="Heading1"/>
        <w:rPr>
          <w:rFonts w:ascii="Georgia" w:hAnsi="Georgia"/>
          <w:b w:val="0"/>
          <w:color w:val="0F6CB7"/>
          <w:sz w:val="28"/>
        </w:rPr>
      </w:pPr>
      <w:r w:rsidRPr="000B0A6D">
        <w:rPr>
          <w:rFonts w:ascii="Georgia" w:hAnsi="Georgia"/>
          <w:b w:val="0"/>
          <w:color w:val="0F6CB7"/>
          <w:sz w:val="28"/>
        </w:rPr>
        <w:t>What is a Conflict of Interest?</w:t>
      </w:r>
    </w:p>
    <w:p w:rsidR="0093084C" w:rsidRPr="000B0A6D" w:rsidRDefault="0093084C" w:rsidP="001028E5">
      <w:pPr>
        <w:spacing w:after="0"/>
        <w:rPr>
          <w:rFonts w:ascii="Georgia" w:hAnsi="Georgia"/>
          <w:sz w:val="24"/>
        </w:rPr>
      </w:pPr>
      <w:r w:rsidRPr="000B0A6D">
        <w:rPr>
          <w:rFonts w:ascii="Georgia" w:hAnsi="Georgia"/>
          <w:sz w:val="24"/>
        </w:rPr>
        <w:t>A conflict of interest occurs when a trustee</w:t>
      </w:r>
      <w:r w:rsidR="00CD758D" w:rsidRPr="000B0A6D">
        <w:rPr>
          <w:rFonts w:ascii="Georgia" w:hAnsi="Georgia"/>
          <w:sz w:val="24"/>
        </w:rPr>
        <w:t xml:space="preserve"> is likely to benefit either financially or in kind from a decision made by the trustee board. This also applies to benefits received by a member of the trustee’s family or household.</w:t>
      </w:r>
    </w:p>
    <w:p w:rsidR="00CD758D" w:rsidRPr="000B0A6D" w:rsidRDefault="00CD758D" w:rsidP="001028E5">
      <w:pPr>
        <w:spacing w:after="0"/>
        <w:rPr>
          <w:rFonts w:ascii="Georgia" w:hAnsi="Georgia"/>
          <w:sz w:val="24"/>
        </w:rPr>
      </w:pPr>
    </w:p>
    <w:p w:rsidR="00CD758D" w:rsidRPr="000B0A6D" w:rsidRDefault="00CD758D" w:rsidP="001028E5">
      <w:pPr>
        <w:spacing w:after="0"/>
        <w:rPr>
          <w:rFonts w:ascii="Georgia" w:hAnsi="Georgia"/>
          <w:sz w:val="24"/>
        </w:rPr>
      </w:pPr>
      <w:r w:rsidRPr="000B0A6D">
        <w:rPr>
          <w:rFonts w:ascii="Georgia" w:hAnsi="Georgia"/>
          <w:sz w:val="24"/>
        </w:rPr>
        <w:t>Conflicts of interest can occur in different ways:</w:t>
      </w:r>
    </w:p>
    <w:p w:rsidR="00CD758D" w:rsidRPr="000B0A6D" w:rsidRDefault="00CD758D" w:rsidP="00C50C09">
      <w:pPr>
        <w:pStyle w:val="ListParagraph"/>
        <w:numPr>
          <w:ilvl w:val="0"/>
          <w:numId w:val="7"/>
        </w:numPr>
        <w:spacing w:after="0"/>
        <w:ind w:left="851" w:hanging="425"/>
        <w:rPr>
          <w:rFonts w:ascii="Georgia" w:hAnsi="Georgia"/>
          <w:sz w:val="24"/>
        </w:rPr>
      </w:pPr>
      <w:r w:rsidRPr="000B0A6D">
        <w:rPr>
          <w:rFonts w:ascii="Georgia" w:hAnsi="Georgia"/>
          <w:sz w:val="24"/>
        </w:rPr>
        <w:t>Receiving payment for a professional service (for exam</w:t>
      </w:r>
      <w:r w:rsidR="006301B0" w:rsidRPr="000B0A6D">
        <w:rPr>
          <w:rFonts w:ascii="Georgia" w:hAnsi="Georgia"/>
          <w:sz w:val="24"/>
        </w:rPr>
        <w:t>ple, a trustee or family member</w:t>
      </w:r>
      <w:r w:rsidRPr="000B0A6D">
        <w:rPr>
          <w:rFonts w:ascii="Georgia" w:hAnsi="Georgia"/>
          <w:sz w:val="24"/>
        </w:rPr>
        <w:t xml:space="preserve"> is the director of a coach firm providing coaches to transport members to a Mothers’ Union event)</w:t>
      </w:r>
      <w:r w:rsidR="006301B0" w:rsidRPr="000B0A6D">
        <w:rPr>
          <w:rFonts w:ascii="Georgia" w:hAnsi="Georgia"/>
          <w:sz w:val="24"/>
        </w:rPr>
        <w:t>.</w:t>
      </w:r>
    </w:p>
    <w:p w:rsidR="00CD758D" w:rsidRPr="000B0A6D" w:rsidRDefault="00CD758D" w:rsidP="00C50C09">
      <w:pPr>
        <w:pStyle w:val="ListParagraph"/>
        <w:numPr>
          <w:ilvl w:val="0"/>
          <w:numId w:val="7"/>
        </w:numPr>
        <w:spacing w:after="0"/>
        <w:ind w:left="851" w:hanging="425"/>
        <w:rPr>
          <w:rFonts w:ascii="Georgia" w:hAnsi="Georgia"/>
          <w:sz w:val="24"/>
        </w:rPr>
      </w:pPr>
      <w:r w:rsidRPr="000B0A6D">
        <w:rPr>
          <w:rFonts w:ascii="Georgia" w:hAnsi="Georgia"/>
          <w:sz w:val="24"/>
        </w:rPr>
        <w:t>Receiving a benefit from Mothers’ Union (for example, a trustee or family member is offered a family holiday through the AFIA scheme)</w:t>
      </w:r>
      <w:r w:rsidR="006301B0" w:rsidRPr="000B0A6D">
        <w:rPr>
          <w:rFonts w:ascii="Georgia" w:hAnsi="Georgia"/>
          <w:sz w:val="24"/>
        </w:rPr>
        <w:t>.</w:t>
      </w:r>
    </w:p>
    <w:p w:rsidR="00CD758D" w:rsidRPr="000B0A6D" w:rsidRDefault="00332CA9" w:rsidP="00C50C09">
      <w:pPr>
        <w:pStyle w:val="ListParagraph"/>
        <w:numPr>
          <w:ilvl w:val="0"/>
          <w:numId w:val="7"/>
        </w:numPr>
        <w:spacing w:after="0"/>
        <w:ind w:left="851" w:hanging="425"/>
        <w:rPr>
          <w:rFonts w:ascii="Georgia" w:hAnsi="Georgia"/>
          <w:sz w:val="24"/>
        </w:rPr>
      </w:pPr>
      <w:r w:rsidRPr="000B0A6D">
        <w:rPr>
          <w:rFonts w:ascii="Georgia" w:hAnsi="Georgia"/>
          <w:sz w:val="24"/>
        </w:rPr>
        <w:t>Having a conflict of loyalty on a particular issue (for example, a trustee who is a member of a community hall management committee could have a conflict of loyalty if Mothers’ Union were considering using the venue for an event and paying a hire charge)</w:t>
      </w:r>
      <w:r w:rsidR="006301B0" w:rsidRPr="000B0A6D">
        <w:rPr>
          <w:rFonts w:ascii="Georgia" w:hAnsi="Georgia"/>
          <w:sz w:val="24"/>
        </w:rPr>
        <w:t>.</w:t>
      </w:r>
    </w:p>
    <w:p w:rsidR="00CC75B1" w:rsidRPr="000B0A6D" w:rsidRDefault="00CC75B1" w:rsidP="001028E5">
      <w:pPr>
        <w:spacing w:after="0"/>
        <w:rPr>
          <w:rFonts w:ascii="Georgia" w:hAnsi="Georgia"/>
          <w:sz w:val="24"/>
        </w:rPr>
      </w:pPr>
    </w:p>
    <w:p w:rsidR="00332CA9" w:rsidRPr="000B0A6D" w:rsidRDefault="00332CA9" w:rsidP="00C50C09">
      <w:pPr>
        <w:pStyle w:val="Heading1"/>
        <w:rPr>
          <w:rFonts w:ascii="Georgia" w:hAnsi="Georgia"/>
          <w:b w:val="0"/>
          <w:color w:val="0F6CB7"/>
          <w:sz w:val="28"/>
        </w:rPr>
      </w:pPr>
      <w:r w:rsidRPr="000B0A6D">
        <w:rPr>
          <w:rFonts w:ascii="Georgia" w:hAnsi="Georgia"/>
          <w:b w:val="0"/>
          <w:color w:val="0F6CB7"/>
          <w:sz w:val="28"/>
        </w:rPr>
        <w:t>How can conflicts of interest be managed effectively?</w:t>
      </w:r>
    </w:p>
    <w:p w:rsidR="00332CA9" w:rsidRPr="000B0A6D" w:rsidRDefault="00332CA9" w:rsidP="001028E5">
      <w:pPr>
        <w:spacing w:after="0"/>
        <w:rPr>
          <w:rFonts w:ascii="Georgia" w:hAnsi="Georgia"/>
          <w:sz w:val="24"/>
        </w:rPr>
      </w:pPr>
      <w:r w:rsidRPr="000B0A6D">
        <w:rPr>
          <w:rFonts w:ascii="Georgia" w:hAnsi="Georgia"/>
          <w:sz w:val="24"/>
        </w:rPr>
        <w:t>There is a three step approach to managing conflicts of interest:</w:t>
      </w:r>
    </w:p>
    <w:p w:rsidR="00332CA9" w:rsidRPr="000B0A6D" w:rsidRDefault="00332CA9" w:rsidP="00714692">
      <w:pPr>
        <w:pStyle w:val="ListParagraph"/>
        <w:numPr>
          <w:ilvl w:val="0"/>
          <w:numId w:val="8"/>
        </w:numPr>
        <w:spacing w:after="0"/>
        <w:ind w:left="851" w:hanging="425"/>
        <w:rPr>
          <w:rFonts w:ascii="Georgia" w:hAnsi="Georgia"/>
          <w:sz w:val="24"/>
        </w:rPr>
      </w:pPr>
      <w:r w:rsidRPr="000B0A6D">
        <w:rPr>
          <w:rFonts w:ascii="Georgia" w:hAnsi="Georgia"/>
          <w:sz w:val="24"/>
        </w:rPr>
        <w:t>Identify</w:t>
      </w:r>
      <w:r w:rsidR="007870E8" w:rsidRPr="000B0A6D">
        <w:rPr>
          <w:rFonts w:ascii="Georgia" w:hAnsi="Georgia"/>
          <w:sz w:val="24"/>
        </w:rPr>
        <w:t>ing a potential conflict of interest</w:t>
      </w:r>
    </w:p>
    <w:p w:rsidR="00332CA9" w:rsidRPr="000B0A6D" w:rsidRDefault="007870E8" w:rsidP="00714692">
      <w:pPr>
        <w:pStyle w:val="ListParagraph"/>
        <w:numPr>
          <w:ilvl w:val="0"/>
          <w:numId w:val="8"/>
        </w:numPr>
        <w:spacing w:after="0"/>
        <w:ind w:left="851" w:hanging="425"/>
        <w:rPr>
          <w:rFonts w:ascii="Georgia" w:hAnsi="Georgia"/>
          <w:sz w:val="24"/>
        </w:rPr>
      </w:pPr>
      <w:r w:rsidRPr="000B0A6D">
        <w:rPr>
          <w:rFonts w:ascii="Georgia" w:hAnsi="Georgia"/>
          <w:sz w:val="24"/>
        </w:rPr>
        <w:t>Dealing with a potential conflict of interest to prevent it affecting decision making</w:t>
      </w:r>
    </w:p>
    <w:p w:rsidR="00332CA9" w:rsidRPr="000B0A6D" w:rsidRDefault="00332CA9" w:rsidP="00714692">
      <w:pPr>
        <w:pStyle w:val="ListParagraph"/>
        <w:numPr>
          <w:ilvl w:val="0"/>
          <w:numId w:val="8"/>
        </w:numPr>
        <w:spacing w:after="0"/>
        <w:ind w:left="851" w:hanging="425"/>
        <w:rPr>
          <w:rFonts w:ascii="Georgia" w:hAnsi="Georgia"/>
          <w:sz w:val="24"/>
        </w:rPr>
      </w:pPr>
      <w:r w:rsidRPr="000B0A6D">
        <w:rPr>
          <w:rFonts w:ascii="Georgia" w:hAnsi="Georgia"/>
          <w:sz w:val="24"/>
        </w:rPr>
        <w:t>Record</w:t>
      </w:r>
      <w:r w:rsidR="007870E8" w:rsidRPr="000B0A6D">
        <w:rPr>
          <w:rFonts w:ascii="Georgia" w:hAnsi="Georgia"/>
          <w:sz w:val="24"/>
        </w:rPr>
        <w:t xml:space="preserve">ing a conflict of interest </w:t>
      </w:r>
    </w:p>
    <w:p w:rsidR="00714692" w:rsidRPr="00D9690D" w:rsidRDefault="00714692" w:rsidP="00D9690D">
      <w:pPr>
        <w:spacing w:after="0"/>
        <w:rPr>
          <w:rFonts w:ascii="Georgia" w:eastAsiaTheme="majorEastAsia" w:hAnsi="Georgia" w:cstheme="majorBidi"/>
          <w:b/>
          <w:color w:val="2E74B5" w:themeColor="accent1" w:themeShade="BF"/>
          <w:sz w:val="24"/>
          <w:szCs w:val="26"/>
        </w:rPr>
      </w:pPr>
    </w:p>
    <w:p w:rsidR="00332CA9" w:rsidRPr="000B0A6D" w:rsidRDefault="00332CA9" w:rsidP="00714692">
      <w:pPr>
        <w:pStyle w:val="Heading2"/>
        <w:rPr>
          <w:rFonts w:ascii="Georgia" w:hAnsi="Georgia"/>
          <w:b w:val="0"/>
          <w:color w:val="auto"/>
          <w:sz w:val="24"/>
          <w:szCs w:val="24"/>
          <w:u w:val="single"/>
        </w:rPr>
      </w:pPr>
      <w:r w:rsidRPr="000B0A6D">
        <w:rPr>
          <w:rFonts w:ascii="Georgia" w:hAnsi="Georgia"/>
          <w:b w:val="0"/>
          <w:color w:val="auto"/>
          <w:sz w:val="24"/>
          <w:szCs w:val="24"/>
          <w:u w:val="single"/>
        </w:rPr>
        <w:t>Identify</w:t>
      </w:r>
      <w:r w:rsidR="007870E8" w:rsidRPr="000B0A6D">
        <w:rPr>
          <w:rFonts w:ascii="Georgia" w:hAnsi="Georgia"/>
          <w:b w:val="0"/>
          <w:color w:val="auto"/>
          <w:sz w:val="24"/>
          <w:szCs w:val="24"/>
          <w:u w:val="single"/>
        </w:rPr>
        <w:t>ing a potential conflict</w:t>
      </w:r>
    </w:p>
    <w:p w:rsidR="00332CA9" w:rsidRPr="000B0A6D" w:rsidRDefault="00662429" w:rsidP="001028E5">
      <w:pPr>
        <w:spacing w:after="0"/>
        <w:rPr>
          <w:rFonts w:ascii="Georgia" w:hAnsi="Georgia"/>
          <w:sz w:val="24"/>
        </w:rPr>
      </w:pPr>
      <w:r w:rsidRPr="000B0A6D">
        <w:rPr>
          <w:rFonts w:ascii="Georgia" w:hAnsi="Georgia"/>
          <w:sz w:val="24"/>
        </w:rPr>
        <w:t>A</w:t>
      </w:r>
      <w:r w:rsidR="00332CA9" w:rsidRPr="000B0A6D">
        <w:rPr>
          <w:rFonts w:ascii="Georgia" w:hAnsi="Georgia"/>
          <w:sz w:val="24"/>
        </w:rPr>
        <w:t xml:space="preserve"> trustee is </w:t>
      </w:r>
      <w:r w:rsidRPr="000B0A6D">
        <w:rPr>
          <w:rFonts w:ascii="Georgia" w:hAnsi="Georgia"/>
          <w:sz w:val="24"/>
        </w:rPr>
        <w:t xml:space="preserve">legally required to declare </w:t>
      </w:r>
      <w:r w:rsidR="00332CA9" w:rsidRPr="000B0A6D">
        <w:rPr>
          <w:rFonts w:ascii="Georgia" w:hAnsi="Georgia"/>
          <w:sz w:val="24"/>
        </w:rPr>
        <w:t>a potential con</w:t>
      </w:r>
      <w:r w:rsidRPr="000B0A6D">
        <w:rPr>
          <w:rFonts w:ascii="Georgia" w:hAnsi="Georgia"/>
          <w:sz w:val="24"/>
        </w:rPr>
        <w:t>flict of interest</w:t>
      </w:r>
      <w:r w:rsidR="00D125BA" w:rsidRPr="000B0A6D">
        <w:rPr>
          <w:rFonts w:ascii="Georgia" w:hAnsi="Georgia"/>
          <w:sz w:val="24"/>
        </w:rPr>
        <w:t xml:space="preserve"> if there is a possibility that her/his personal or wider interests could influence her/his decision-making</w:t>
      </w:r>
      <w:r w:rsidR="00332CA9" w:rsidRPr="000B0A6D">
        <w:rPr>
          <w:rFonts w:ascii="Georgia" w:hAnsi="Georgia"/>
          <w:sz w:val="24"/>
        </w:rPr>
        <w:t>.</w:t>
      </w:r>
      <w:r w:rsidRPr="000B0A6D">
        <w:rPr>
          <w:rFonts w:ascii="Georgia" w:hAnsi="Georgia"/>
          <w:sz w:val="24"/>
        </w:rPr>
        <w:t xml:space="preserve"> Therefore, it is good practice for a trustee board to:</w:t>
      </w:r>
    </w:p>
    <w:p w:rsidR="00662429" w:rsidRPr="000B0A6D" w:rsidRDefault="00662429" w:rsidP="00714692">
      <w:pPr>
        <w:pStyle w:val="ListParagraph"/>
        <w:numPr>
          <w:ilvl w:val="0"/>
          <w:numId w:val="9"/>
        </w:numPr>
        <w:spacing w:after="0"/>
        <w:ind w:left="851" w:hanging="425"/>
        <w:rPr>
          <w:rFonts w:ascii="Georgia" w:hAnsi="Georgia"/>
          <w:sz w:val="24"/>
        </w:rPr>
      </w:pPr>
      <w:r w:rsidRPr="000B0A6D">
        <w:rPr>
          <w:rFonts w:ascii="Georgia" w:hAnsi="Georgia"/>
          <w:sz w:val="24"/>
        </w:rPr>
        <w:t>Have a written conflict of interest policy which sets out how trustees should identify and disclose conflicts of interest</w:t>
      </w:r>
    </w:p>
    <w:p w:rsidR="008D6402" w:rsidRPr="000B0A6D" w:rsidRDefault="007870E8" w:rsidP="00714692">
      <w:pPr>
        <w:pStyle w:val="ListParagraph"/>
        <w:numPr>
          <w:ilvl w:val="0"/>
          <w:numId w:val="9"/>
        </w:numPr>
        <w:spacing w:after="0"/>
        <w:ind w:left="851" w:hanging="425"/>
        <w:rPr>
          <w:rFonts w:ascii="Georgia" w:hAnsi="Georgia"/>
          <w:sz w:val="24"/>
        </w:rPr>
      </w:pPr>
      <w:r w:rsidRPr="000B0A6D">
        <w:rPr>
          <w:rFonts w:ascii="Georgia" w:hAnsi="Georgia"/>
          <w:sz w:val="24"/>
        </w:rPr>
        <w:t>Have a standard agenda item at the start of each trustee meeting to allow trustees to declare actual or potential conflicts of interest.</w:t>
      </w:r>
    </w:p>
    <w:p w:rsidR="00D125BA" w:rsidRPr="000B0A6D" w:rsidRDefault="00D125BA" w:rsidP="0070403D">
      <w:pPr>
        <w:spacing w:after="0"/>
        <w:rPr>
          <w:rFonts w:ascii="Georgia" w:hAnsi="Georgia"/>
          <w:sz w:val="24"/>
        </w:rPr>
      </w:pPr>
    </w:p>
    <w:p w:rsidR="00D125BA" w:rsidRPr="000B0A6D" w:rsidRDefault="00D125BA" w:rsidP="0070403D">
      <w:pPr>
        <w:spacing w:after="0"/>
        <w:rPr>
          <w:rFonts w:ascii="Georgia" w:hAnsi="Georgia"/>
          <w:sz w:val="24"/>
        </w:rPr>
      </w:pPr>
      <w:r w:rsidRPr="000B0A6D">
        <w:rPr>
          <w:rFonts w:ascii="Georgia" w:hAnsi="Georgia"/>
          <w:sz w:val="24"/>
        </w:rPr>
        <w:t>A board may decide to keep a register of interests – but this needs to kept up to date with changes to trustees’ circumstances.</w:t>
      </w:r>
    </w:p>
    <w:p w:rsidR="00D125BA" w:rsidRPr="000B0A6D" w:rsidRDefault="00D125BA" w:rsidP="0070403D">
      <w:pPr>
        <w:spacing w:after="0"/>
        <w:rPr>
          <w:rFonts w:ascii="Georgia" w:hAnsi="Georgia"/>
          <w:sz w:val="24"/>
        </w:rPr>
      </w:pPr>
    </w:p>
    <w:p w:rsidR="00FD25DF" w:rsidRPr="000B0A6D" w:rsidRDefault="00FD25DF" w:rsidP="0070403D">
      <w:pPr>
        <w:spacing w:after="0"/>
        <w:rPr>
          <w:rFonts w:ascii="Georgia" w:hAnsi="Georgia"/>
          <w:sz w:val="24"/>
        </w:rPr>
      </w:pPr>
      <w:r w:rsidRPr="000B0A6D">
        <w:rPr>
          <w:rFonts w:ascii="Georgia" w:hAnsi="Georgia"/>
          <w:sz w:val="24"/>
        </w:rPr>
        <w:t>Conflicts of interest and conflicts of loyalty are more common than people think. If you think that one of your fellow trustees appears to have a conflict of interest or loyalty, don’t be afraid to say so. You aren’t accusing them of doing anything wrong.</w:t>
      </w:r>
    </w:p>
    <w:p w:rsidR="00D82231" w:rsidRPr="000B0A6D" w:rsidRDefault="00D82231" w:rsidP="0042227C">
      <w:pPr>
        <w:spacing w:after="0"/>
        <w:rPr>
          <w:rFonts w:ascii="Georgia" w:hAnsi="Georgia"/>
          <w:sz w:val="24"/>
        </w:rPr>
      </w:pPr>
    </w:p>
    <w:p w:rsidR="00CC75B1" w:rsidRPr="000B0A6D" w:rsidRDefault="004F1428" w:rsidP="00714692">
      <w:pPr>
        <w:pStyle w:val="Heading2"/>
        <w:rPr>
          <w:rFonts w:ascii="Georgia" w:hAnsi="Georgia"/>
          <w:b w:val="0"/>
          <w:color w:val="auto"/>
          <w:sz w:val="24"/>
          <w:u w:val="single"/>
        </w:rPr>
      </w:pPr>
      <w:r w:rsidRPr="000B0A6D">
        <w:rPr>
          <w:rFonts w:ascii="Georgia" w:hAnsi="Georgia"/>
          <w:b w:val="0"/>
          <w:color w:val="auto"/>
          <w:sz w:val="24"/>
          <w:u w:val="single"/>
        </w:rPr>
        <w:t>Dealing with a conflict of interest</w:t>
      </w:r>
    </w:p>
    <w:p w:rsidR="00D125BA" w:rsidRPr="000B0A6D" w:rsidRDefault="00AB7B3D" w:rsidP="008D6402">
      <w:pPr>
        <w:spacing w:after="0"/>
        <w:rPr>
          <w:rFonts w:ascii="Georgia" w:hAnsi="Georgia"/>
          <w:sz w:val="24"/>
        </w:rPr>
      </w:pPr>
      <w:r w:rsidRPr="000B0A6D">
        <w:rPr>
          <w:rFonts w:ascii="Georgia" w:hAnsi="Georgia"/>
          <w:sz w:val="24"/>
        </w:rPr>
        <w:t>There may be requirements in the law, or in the governing document, which trustees have to follow in dealing with conflicts of interest.</w:t>
      </w:r>
    </w:p>
    <w:p w:rsidR="00D125BA" w:rsidRPr="000B0A6D" w:rsidRDefault="00D125BA" w:rsidP="008D6402">
      <w:pPr>
        <w:spacing w:after="0"/>
        <w:rPr>
          <w:rFonts w:ascii="Georgia" w:hAnsi="Georgia"/>
          <w:sz w:val="24"/>
        </w:rPr>
      </w:pPr>
    </w:p>
    <w:p w:rsidR="00767CE6" w:rsidRPr="000B0A6D" w:rsidRDefault="00AB7B3D" w:rsidP="008D6402">
      <w:pPr>
        <w:spacing w:after="0"/>
        <w:rPr>
          <w:rFonts w:ascii="Georgia" w:hAnsi="Georgia"/>
          <w:sz w:val="24"/>
        </w:rPr>
      </w:pPr>
      <w:r w:rsidRPr="000B0A6D">
        <w:rPr>
          <w:rFonts w:ascii="Georgia" w:hAnsi="Georgia"/>
          <w:sz w:val="24"/>
        </w:rPr>
        <w:t xml:space="preserve">If this is not the case, </w:t>
      </w:r>
      <w:r w:rsidR="00C663BC" w:rsidRPr="000B0A6D">
        <w:rPr>
          <w:rFonts w:ascii="Georgia" w:hAnsi="Georgia"/>
          <w:sz w:val="24"/>
        </w:rPr>
        <w:t>the</w:t>
      </w:r>
      <w:r w:rsidR="00D125BA" w:rsidRPr="000B0A6D">
        <w:rPr>
          <w:rFonts w:ascii="Georgia" w:hAnsi="Georgia"/>
          <w:sz w:val="24"/>
        </w:rPr>
        <w:t xml:space="preserve"> Charity Commission guidance is to take steps to manage the conflict. This usually means that the trustee with the potential to benefit from a decision doesn’t take part in discussio</w:t>
      </w:r>
      <w:r w:rsidR="005C7850" w:rsidRPr="000B0A6D">
        <w:rPr>
          <w:rFonts w:ascii="Georgia" w:hAnsi="Georgia"/>
          <w:sz w:val="24"/>
        </w:rPr>
        <w:t>ns or vote on the issue. It may be considered appropriate for the trustee concerned to withdraw from the meeting for the duration of the item.</w:t>
      </w:r>
    </w:p>
    <w:p w:rsidR="00C663BC" w:rsidRPr="000B0A6D" w:rsidRDefault="00C663BC" w:rsidP="008D6402">
      <w:pPr>
        <w:spacing w:after="0"/>
        <w:rPr>
          <w:rFonts w:ascii="Georgia" w:hAnsi="Georgia"/>
          <w:sz w:val="24"/>
        </w:rPr>
      </w:pPr>
    </w:p>
    <w:p w:rsidR="00C663BC" w:rsidRPr="00D9690D" w:rsidRDefault="00C663BC" w:rsidP="00714692">
      <w:pPr>
        <w:pStyle w:val="Heading2"/>
        <w:rPr>
          <w:rFonts w:ascii="Georgia" w:hAnsi="Georgia"/>
          <w:b w:val="0"/>
          <w:color w:val="auto"/>
          <w:sz w:val="24"/>
          <w:u w:val="single"/>
        </w:rPr>
      </w:pPr>
      <w:r w:rsidRPr="00D9690D">
        <w:rPr>
          <w:rFonts w:ascii="Georgia" w:hAnsi="Georgia"/>
          <w:b w:val="0"/>
          <w:color w:val="auto"/>
          <w:sz w:val="24"/>
          <w:u w:val="single"/>
        </w:rPr>
        <w:t>Recording a conflict of interest</w:t>
      </w:r>
    </w:p>
    <w:p w:rsidR="00C663BC" w:rsidRPr="000B0A6D" w:rsidRDefault="00C663BC" w:rsidP="008D6402">
      <w:pPr>
        <w:spacing w:after="0"/>
        <w:rPr>
          <w:rFonts w:ascii="Georgia" w:hAnsi="Georgia"/>
          <w:sz w:val="24"/>
        </w:rPr>
      </w:pPr>
      <w:r w:rsidRPr="000B0A6D">
        <w:rPr>
          <w:rFonts w:ascii="Georgia" w:hAnsi="Georgia"/>
          <w:sz w:val="24"/>
        </w:rPr>
        <w:t>In any instance of a conflict of interest, a written record should be ke</w:t>
      </w:r>
      <w:r w:rsidR="000D08A9" w:rsidRPr="000B0A6D">
        <w:rPr>
          <w:rFonts w:ascii="Georgia" w:hAnsi="Georgia"/>
          <w:sz w:val="24"/>
        </w:rPr>
        <w:t xml:space="preserve">pt in the minutes of meetings. </w:t>
      </w:r>
      <w:r w:rsidRPr="000B0A6D">
        <w:rPr>
          <w:rFonts w:ascii="Georgia" w:hAnsi="Georgia"/>
          <w:sz w:val="24"/>
        </w:rPr>
        <w:t>This should include:</w:t>
      </w:r>
    </w:p>
    <w:p w:rsidR="00C663BC" w:rsidRPr="000B0A6D" w:rsidRDefault="00C663BC" w:rsidP="00714692">
      <w:pPr>
        <w:pStyle w:val="ListParagraph"/>
        <w:numPr>
          <w:ilvl w:val="0"/>
          <w:numId w:val="11"/>
        </w:numPr>
        <w:spacing w:after="0"/>
        <w:ind w:left="851" w:hanging="425"/>
        <w:rPr>
          <w:rFonts w:ascii="Georgia" w:hAnsi="Georgia"/>
          <w:sz w:val="24"/>
        </w:rPr>
      </w:pPr>
      <w:r w:rsidRPr="000B0A6D">
        <w:rPr>
          <w:rFonts w:ascii="Georgia" w:hAnsi="Georgia"/>
          <w:sz w:val="24"/>
        </w:rPr>
        <w:t>The nature of the conflict of interest</w:t>
      </w:r>
    </w:p>
    <w:p w:rsidR="00C663BC" w:rsidRPr="000B0A6D" w:rsidRDefault="00C663BC" w:rsidP="00714692">
      <w:pPr>
        <w:pStyle w:val="ListParagraph"/>
        <w:numPr>
          <w:ilvl w:val="0"/>
          <w:numId w:val="11"/>
        </w:numPr>
        <w:spacing w:after="0"/>
        <w:ind w:left="851" w:hanging="425"/>
        <w:rPr>
          <w:rFonts w:ascii="Georgia" w:hAnsi="Georgia"/>
          <w:sz w:val="24"/>
        </w:rPr>
      </w:pPr>
      <w:r w:rsidRPr="000B0A6D">
        <w:rPr>
          <w:rFonts w:ascii="Georgia" w:hAnsi="Georgia"/>
          <w:sz w:val="24"/>
        </w:rPr>
        <w:t>The trustee(s) affected</w:t>
      </w:r>
    </w:p>
    <w:p w:rsidR="00C663BC" w:rsidRPr="000B0A6D" w:rsidRDefault="00C663BC" w:rsidP="00714692">
      <w:pPr>
        <w:pStyle w:val="ListParagraph"/>
        <w:numPr>
          <w:ilvl w:val="0"/>
          <w:numId w:val="11"/>
        </w:numPr>
        <w:spacing w:after="0"/>
        <w:ind w:left="851" w:hanging="425"/>
        <w:rPr>
          <w:rFonts w:ascii="Georgia" w:hAnsi="Georgia"/>
          <w:sz w:val="24"/>
        </w:rPr>
      </w:pPr>
      <w:r w:rsidRPr="000B0A6D">
        <w:rPr>
          <w:rFonts w:ascii="Georgia" w:hAnsi="Georgia"/>
          <w:sz w:val="24"/>
        </w:rPr>
        <w:t>Any conflicts of interest declared in advance</w:t>
      </w:r>
    </w:p>
    <w:p w:rsidR="00C663BC" w:rsidRPr="000B0A6D" w:rsidRDefault="00126070" w:rsidP="00714692">
      <w:pPr>
        <w:pStyle w:val="ListParagraph"/>
        <w:numPr>
          <w:ilvl w:val="0"/>
          <w:numId w:val="11"/>
        </w:numPr>
        <w:spacing w:after="0"/>
        <w:ind w:left="851" w:hanging="425"/>
        <w:rPr>
          <w:rFonts w:ascii="Georgia" w:hAnsi="Georgia"/>
          <w:sz w:val="24"/>
        </w:rPr>
      </w:pPr>
      <w:r w:rsidRPr="000B0A6D">
        <w:rPr>
          <w:rFonts w:ascii="Georgia" w:hAnsi="Georgia"/>
          <w:sz w:val="24"/>
        </w:rPr>
        <w:t>An outline of the discussion</w:t>
      </w:r>
    </w:p>
    <w:p w:rsidR="00126070" w:rsidRPr="000B0A6D" w:rsidRDefault="00126070" w:rsidP="00714692">
      <w:pPr>
        <w:pStyle w:val="ListParagraph"/>
        <w:numPr>
          <w:ilvl w:val="0"/>
          <w:numId w:val="11"/>
        </w:numPr>
        <w:spacing w:after="0"/>
        <w:ind w:left="851" w:hanging="425"/>
        <w:rPr>
          <w:rFonts w:ascii="Georgia" w:hAnsi="Georgia"/>
          <w:sz w:val="24"/>
        </w:rPr>
      </w:pPr>
      <w:r w:rsidRPr="000B0A6D">
        <w:rPr>
          <w:rFonts w:ascii="Georgia" w:hAnsi="Georgia"/>
          <w:sz w:val="24"/>
        </w:rPr>
        <w:t>If anyone withdrew from the discussion or the limitation placed on an individual’s participation</w:t>
      </w:r>
    </w:p>
    <w:p w:rsidR="00126070" w:rsidRPr="000B0A6D" w:rsidRDefault="00126070" w:rsidP="00714692">
      <w:pPr>
        <w:pStyle w:val="ListParagraph"/>
        <w:numPr>
          <w:ilvl w:val="0"/>
          <w:numId w:val="11"/>
        </w:numPr>
        <w:spacing w:after="0"/>
        <w:ind w:left="851" w:hanging="425"/>
        <w:rPr>
          <w:rFonts w:ascii="Georgia" w:hAnsi="Georgia"/>
          <w:sz w:val="24"/>
        </w:rPr>
      </w:pPr>
      <w:r w:rsidRPr="000B0A6D">
        <w:rPr>
          <w:rFonts w:ascii="Georgia" w:hAnsi="Georgia"/>
          <w:sz w:val="24"/>
        </w:rPr>
        <w:t>How the decision was made by the trustees in the best interests of the charity.</w:t>
      </w:r>
    </w:p>
    <w:p w:rsidR="00D808D5" w:rsidRDefault="00D808D5" w:rsidP="008D6402">
      <w:pPr>
        <w:spacing w:after="0"/>
        <w:rPr>
          <w:rFonts w:ascii="Georgia" w:hAnsi="Georgia"/>
          <w:sz w:val="24"/>
        </w:rPr>
      </w:pPr>
    </w:p>
    <w:p w:rsidR="00D9690D" w:rsidRDefault="00D9690D" w:rsidP="008D6402">
      <w:pPr>
        <w:spacing w:after="0"/>
        <w:rPr>
          <w:rFonts w:ascii="Georgia" w:hAnsi="Georgia"/>
          <w:sz w:val="24"/>
        </w:rPr>
      </w:pPr>
    </w:p>
    <w:p w:rsidR="00D9690D" w:rsidRPr="000B0A6D" w:rsidRDefault="00D9690D" w:rsidP="00D9690D">
      <w:pPr>
        <w:pStyle w:val="Heading1"/>
        <w:rPr>
          <w:rFonts w:ascii="Georgia" w:hAnsi="Georgia"/>
          <w:b w:val="0"/>
          <w:color w:val="0F6CB7"/>
          <w:sz w:val="28"/>
        </w:rPr>
      </w:pPr>
      <w:r>
        <w:rPr>
          <w:rFonts w:ascii="Georgia" w:hAnsi="Georgia"/>
          <w:b w:val="0"/>
          <w:color w:val="0F6CB7"/>
          <w:sz w:val="28"/>
        </w:rPr>
        <w:t>Model Conflict of Interest policy</w:t>
      </w:r>
    </w:p>
    <w:p w:rsidR="00A439CD" w:rsidRDefault="000D08A9" w:rsidP="008D6402">
      <w:pPr>
        <w:spacing w:after="0"/>
        <w:rPr>
          <w:rFonts w:ascii="Georgia" w:hAnsi="Georgia"/>
          <w:sz w:val="24"/>
        </w:rPr>
      </w:pPr>
      <w:r w:rsidRPr="000B0A6D">
        <w:rPr>
          <w:rFonts w:ascii="Georgia" w:hAnsi="Georgia"/>
          <w:sz w:val="24"/>
        </w:rPr>
        <w:t xml:space="preserve">A model Conflict of Interest policy </w:t>
      </w:r>
      <w:r w:rsidR="00D9690D">
        <w:rPr>
          <w:rFonts w:ascii="Georgia" w:hAnsi="Georgia"/>
          <w:sz w:val="24"/>
        </w:rPr>
        <w:t>is included at the end of this document.</w:t>
      </w:r>
    </w:p>
    <w:p w:rsidR="00D9690D" w:rsidRDefault="00D9690D" w:rsidP="008D6402">
      <w:pPr>
        <w:spacing w:after="0"/>
        <w:rPr>
          <w:rFonts w:ascii="Georgia" w:hAnsi="Georgia"/>
          <w:sz w:val="24"/>
        </w:rPr>
      </w:pPr>
    </w:p>
    <w:p w:rsidR="00D9690D" w:rsidRDefault="00D9690D" w:rsidP="008D6402">
      <w:pPr>
        <w:spacing w:after="0"/>
        <w:rPr>
          <w:rFonts w:ascii="Georgia" w:hAnsi="Georgia"/>
          <w:sz w:val="24"/>
        </w:rPr>
      </w:pPr>
    </w:p>
    <w:p w:rsidR="00D9690D" w:rsidRPr="000B0A6D" w:rsidRDefault="00D9690D" w:rsidP="00D9690D">
      <w:pPr>
        <w:pStyle w:val="Heading1"/>
        <w:rPr>
          <w:rFonts w:ascii="Georgia" w:hAnsi="Georgia"/>
          <w:b w:val="0"/>
          <w:color w:val="0F6CB7"/>
          <w:sz w:val="28"/>
        </w:rPr>
      </w:pPr>
      <w:r>
        <w:rPr>
          <w:rFonts w:ascii="Georgia" w:hAnsi="Georgia"/>
          <w:b w:val="0"/>
          <w:color w:val="0F6CB7"/>
          <w:sz w:val="28"/>
        </w:rPr>
        <w:t>Further information</w:t>
      </w:r>
    </w:p>
    <w:p w:rsidR="00A1508C" w:rsidRPr="000B0A6D" w:rsidRDefault="00A439CD" w:rsidP="008D6402">
      <w:pPr>
        <w:spacing w:after="0"/>
        <w:rPr>
          <w:rFonts w:ascii="Georgia" w:hAnsi="Georgia"/>
          <w:sz w:val="24"/>
        </w:rPr>
      </w:pPr>
      <w:r w:rsidRPr="000B0A6D">
        <w:rPr>
          <w:rFonts w:ascii="Georgia" w:hAnsi="Georgia"/>
          <w:sz w:val="24"/>
        </w:rPr>
        <w:t xml:space="preserve">More detailed information on </w:t>
      </w:r>
      <w:r w:rsidR="002A3E16" w:rsidRPr="000B0A6D">
        <w:rPr>
          <w:rFonts w:ascii="Georgia" w:hAnsi="Georgia"/>
          <w:sz w:val="24"/>
        </w:rPr>
        <w:t xml:space="preserve">how to </w:t>
      </w:r>
      <w:r w:rsidRPr="000B0A6D">
        <w:rPr>
          <w:rFonts w:ascii="Georgia" w:hAnsi="Georgia"/>
          <w:sz w:val="24"/>
        </w:rPr>
        <w:t>manage a conflict of interest</w:t>
      </w:r>
      <w:r w:rsidR="002A3E16" w:rsidRPr="000B0A6D">
        <w:rPr>
          <w:rFonts w:ascii="Georgia" w:hAnsi="Georgia"/>
          <w:sz w:val="24"/>
        </w:rPr>
        <w:t>, especially if there is a high risk that decisions made could be overturned, or there is a risk to your charity</w:t>
      </w:r>
      <w:r w:rsidR="00714692" w:rsidRPr="000B0A6D">
        <w:rPr>
          <w:rFonts w:ascii="Georgia" w:hAnsi="Georgia"/>
          <w:sz w:val="24"/>
        </w:rPr>
        <w:t xml:space="preserve">’s reputation, can be found in </w:t>
      </w:r>
      <w:r w:rsidR="002A3E16" w:rsidRPr="000B0A6D">
        <w:rPr>
          <w:rFonts w:ascii="Georgia" w:hAnsi="Georgia"/>
          <w:i/>
          <w:sz w:val="24"/>
        </w:rPr>
        <w:t>Conflicts of Interest: A guide for charity trustees</w:t>
      </w:r>
      <w:r w:rsidR="002A3E16" w:rsidRPr="000B0A6D">
        <w:rPr>
          <w:rFonts w:ascii="Georgia" w:hAnsi="Georgia"/>
          <w:sz w:val="24"/>
        </w:rPr>
        <w:t xml:space="preserve"> (CC29)</w:t>
      </w:r>
    </w:p>
    <w:p w:rsidR="003E1175" w:rsidRPr="000B0A6D" w:rsidRDefault="000D3583">
      <w:pPr>
        <w:rPr>
          <w:rFonts w:ascii="Georgia" w:hAnsi="Georgia"/>
          <w:sz w:val="24"/>
        </w:rPr>
      </w:pPr>
      <w:hyperlink r:id="rId8" w:history="1">
        <w:r w:rsidR="003E1175" w:rsidRPr="000B0A6D">
          <w:rPr>
            <w:rStyle w:val="Hyperlink"/>
            <w:rFonts w:ascii="Georgia" w:hAnsi="Georgia"/>
            <w:sz w:val="24"/>
          </w:rPr>
          <w:t>https://www.gov.uk/government/publications/conflicts-of-interest-a-guide-for-charity-trustees-cc29</w:t>
        </w:r>
      </w:hyperlink>
    </w:p>
    <w:p w:rsidR="00341F85" w:rsidRPr="000B0A6D" w:rsidRDefault="00341F85">
      <w:pPr>
        <w:rPr>
          <w:rFonts w:ascii="Georgia" w:hAnsi="Georgia"/>
          <w:sz w:val="24"/>
        </w:rPr>
      </w:pPr>
      <w:r w:rsidRPr="000B0A6D">
        <w:rPr>
          <w:rFonts w:ascii="Georgia" w:hAnsi="Georgia"/>
          <w:sz w:val="24"/>
        </w:rPr>
        <w:br w:type="page"/>
      </w:r>
    </w:p>
    <w:p w:rsidR="00D9690D" w:rsidRDefault="00D9690D" w:rsidP="00D83CE5">
      <w:pPr>
        <w:pStyle w:val="Heading1"/>
        <w:rPr>
          <w:rFonts w:ascii="Georgia" w:hAnsi="Georgia"/>
          <w:b w:val="0"/>
          <w:color w:val="0F6CB7"/>
          <w:sz w:val="40"/>
        </w:rPr>
      </w:pPr>
    </w:p>
    <w:p w:rsidR="00D9690D" w:rsidRDefault="00D9690D" w:rsidP="00D83CE5">
      <w:pPr>
        <w:pStyle w:val="Heading1"/>
        <w:rPr>
          <w:rFonts w:ascii="Georgia" w:hAnsi="Georgia"/>
          <w:b w:val="0"/>
          <w:color w:val="0F6CB7"/>
          <w:sz w:val="40"/>
        </w:rPr>
      </w:pPr>
      <w:r>
        <w:rPr>
          <w:rFonts w:ascii="Georgia" w:hAnsi="Georgia"/>
          <w:b w:val="0"/>
          <w:noProof/>
          <w:color w:val="0F6CB7"/>
          <w:sz w:val="40"/>
          <w:lang w:eastAsia="en-GB"/>
        </w:rPr>
        <w:drawing>
          <wp:anchor distT="0" distB="0" distL="114300" distR="114300" simplePos="0" relativeHeight="251659264" behindDoc="0" locked="0" layoutInCell="1" allowOverlap="1">
            <wp:simplePos x="904875" y="904875"/>
            <wp:positionH relativeFrom="margin">
              <wp:align>right</wp:align>
            </wp:positionH>
            <wp:positionV relativeFrom="margin">
              <wp:align>top</wp:align>
            </wp:positionV>
            <wp:extent cx="1885950" cy="355993"/>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ur MU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85950" cy="355993"/>
                    </a:xfrm>
                    <a:prstGeom prst="rect">
                      <a:avLst/>
                    </a:prstGeom>
                  </pic:spPr>
                </pic:pic>
              </a:graphicData>
            </a:graphic>
          </wp:anchor>
        </w:drawing>
      </w:r>
    </w:p>
    <w:p w:rsidR="00341F85" w:rsidRPr="009816C0" w:rsidRDefault="00341F85" w:rsidP="00D83CE5">
      <w:pPr>
        <w:pStyle w:val="Heading1"/>
        <w:rPr>
          <w:rFonts w:ascii="Georgia" w:hAnsi="Georgia"/>
          <w:b w:val="0"/>
          <w:color w:val="0F6CB7"/>
        </w:rPr>
      </w:pPr>
      <w:r w:rsidRPr="009816C0">
        <w:rPr>
          <w:rFonts w:ascii="Georgia" w:hAnsi="Georgia"/>
          <w:b w:val="0"/>
          <w:color w:val="0F6CB7"/>
        </w:rPr>
        <w:t>Conflict of Interest: a model policy</w:t>
      </w:r>
    </w:p>
    <w:p w:rsidR="00341F85" w:rsidRPr="000B0A6D" w:rsidRDefault="00341F85" w:rsidP="00D83CE5">
      <w:pPr>
        <w:spacing w:after="0"/>
        <w:rPr>
          <w:rFonts w:ascii="Georgia" w:hAnsi="Georgia"/>
          <w:sz w:val="24"/>
        </w:rPr>
      </w:pPr>
    </w:p>
    <w:p w:rsidR="00341F85" w:rsidRPr="000B0A6D" w:rsidRDefault="00341F85" w:rsidP="009816C0">
      <w:pPr>
        <w:spacing w:before="100" w:beforeAutospacing="1" w:after="100" w:afterAutospacing="1" w:line="276" w:lineRule="auto"/>
        <w:rPr>
          <w:rFonts w:ascii="Georgia" w:eastAsia="Times New Roman" w:hAnsi="Georgia" w:cs="Times New Roman"/>
          <w:sz w:val="24"/>
          <w:szCs w:val="21"/>
          <w:lang w:eastAsia="en-GB"/>
        </w:rPr>
      </w:pPr>
      <w:r w:rsidRPr="000B0A6D">
        <w:rPr>
          <w:rFonts w:ascii="Georgia" w:eastAsia="Times New Roman" w:hAnsi="Georgia" w:cs="Times New Roman"/>
          <w:sz w:val="24"/>
          <w:szCs w:val="21"/>
          <w:lang w:eastAsia="en-GB"/>
        </w:rPr>
        <w:t>Trustees of Mothers' Union in the diocese of ............................ will strive to avoid any conflict of interest between the interests of Mothers' Union in the diocese on the one hand, and personal, professional, and business interests on the other.</w:t>
      </w:r>
    </w:p>
    <w:p w:rsidR="00341F85" w:rsidRPr="000B0A6D" w:rsidRDefault="00341F85" w:rsidP="009816C0">
      <w:pPr>
        <w:spacing w:before="100" w:beforeAutospacing="1" w:after="100" w:afterAutospacing="1" w:line="276" w:lineRule="auto"/>
        <w:rPr>
          <w:rFonts w:ascii="Georgia" w:eastAsia="Times New Roman" w:hAnsi="Georgia" w:cs="Times New Roman"/>
          <w:sz w:val="24"/>
          <w:szCs w:val="21"/>
          <w:lang w:eastAsia="en-GB"/>
        </w:rPr>
      </w:pPr>
      <w:r w:rsidRPr="000B0A6D">
        <w:rPr>
          <w:rFonts w:ascii="Georgia" w:eastAsia="Times New Roman" w:hAnsi="Georgia" w:cs="Times New Roman"/>
          <w:sz w:val="24"/>
          <w:szCs w:val="21"/>
          <w:lang w:eastAsia="en-GB"/>
        </w:rPr>
        <w:t>The purpose of this policy is to protect the reputation of Mothers' Union in the diocese, to enable our members, donors and beneficiaries to have confidence in the integrity of the decision-making process in the diocese.</w:t>
      </w:r>
    </w:p>
    <w:p w:rsidR="00341F85" w:rsidRPr="000B0A6D" w:rsidRDefault="00341F85" w:rsidP="009816C0">
      <w:pPr>
        <w:spacing w:before="100" w:beforeAutospacing="1" w:after="100" w:afterAutospacing="1" w:line="276" w:lineRule="auto"/>
        <w:rPr>
          <w:rFonts w:ascii="Georgia" w:eastAsia="Times New Roman" w:hAnsi="Georgia" w:cs="Times New Roman"/>
          <w:sz w:val="24"/>
          <w:szCs w:val="21"/>
          <w:lang w:eastAsia="en-GB"/>
        </w:rPr>
      </w:pPr>
      <w:r w:rsidRPr="000B0A6D">
        <w:rPr>
          <w:rFonts w:ascii="Georgia" w:eastAsia="Times New Roman" w:hAnsi="Georgia" w:cs="Times New Roman"/>
          <w:sz w:val="24"/>
          <w:szCs w:val="21"/>
          <w:lang w:eastAsia="en-GB"/>
        </w:rPr>
        <w:t>Trustees have a personal responsibility to declare conflicts of interest if they are to fulfil their legal duty to act only in the best interests of the charity.</w:t>
      </w:r>
    </w:p>
    <w:p w:rsidR="00341F85" w:rsidRPr="000B0A6D" w:rsidRDefault="00341F85" w:rsidP="009816C0">
      <w:pPr>
        <w:spacing w:after="0" w:line="276" w:lineRule="auto"/>
        <w:rPr>
          <w:rFonts w:ascii="Georgia" w:eastAsia="Times New Roman" w:hAnsi="Georgia" w:cs="Times New Roman"/>
          <w:i/>
          <w:sz w:val="24"/>
          <w:szCs w:val="21"/>
          <w:u w:val="single"/>
          <w:lang w:eastAsia="en-GB"/>
        </w:rPr>
      </w:pPr>
      <w:r w:rsidRPr="000B0A6D">
        <w:rPr>
          <w:rFonts w:ascii="Georgia" w:eastAsia="Times New Roman" w:hAnsi="Georgia" w:cs="Times New Roman"/>
          <w:i/>
          <w:sz w:val="24"/>
          <w:szCs w:val="21"/>
          <w:u w:val="single"/>
          <w:lang w:eastAsia="en-GB"/>
        </w:rPr>
        <w:t>If your diocese keeps a register of interests, include the following paragraph:</w:t>
      </w:r>
    </w:p>
    <w:p w:rsidR="00341F85" w:rsidRPr="000B0A6D" w:rsidRDefault="00341F85" w:rsidP="009816C0">
      <w:pPr>
        <w:spacing w:line="276" w:lineRule="auto"/>
        <w:rPr>
          <w:rFonts w:ascii="Georgia" w:eastAsia="Times New Roman" w:hAnsi="Georgia" w:cs="Times New Roman"/>
          <w:i/>
          <w:sz w:val="24"/>
          <w:szCs w:val="21"/>
          <w:lang w:eastAsia="en-GB"/>
        </w:rPr>
      </w:pPr>
      <w:r w:rsidRPr="000B0A6D">
        <w:rPr>
          <w:rFonts w:ascii="Georgia" w:eastAsia="Times New Roman" w:hAnsi="Georgia" w:cs="Times New Roman"/>
          <w:i/>
          <w:sz w:val="24"/>
          <w:szCs w:val="21"/>
          <w:lang w:eastAsia="en-GB"/>
        </w:rPr>
        <w:t>On appointment each trustee will be required to notify the diocesan secretary, in writing, of any employment, voluntary appointments or business interests they, or member of their family or household, have which may result in them benefitting from decisions taken by the trustee board, or which may result in a conflict of loyalty between Mothers’ Union and another voluntary organisation.</w:t>
      </w:r>
    </w:p>
    <w:p w:rsidR="00341F85" w:rsidRPr="000B0A6D" w:rsidRDefault="00341F85" w:rsidP="009816C0">
      <w:pPr>
        <w:spacing w:before="100" w:beforeAutospacing="1" w:after="100" w:afterAutospacing="1" w:line="276" w:lineRule="auto"/>
        <w:rPr>
          <w:rFonts w:ascii="Georgia" w:eastAsia="Times New Roman" w:hAnsi="Georgia" w:cs="Times New Roman"/>
          <w:sz w:val="24"/>
          <w:szCs w:val="21"/>
          <w:lang w:eastAsia="en-GB"/>
        </w:rPr>
      </w:pPr>
      <w:r w:rsidRPr="000B0A6D">
        <w:rPr>
          <w:rFonts w:ascii="Georgia" w:eastAsia="Times New Roman" w:hAnsi="Georgia" w:cs="Times New Roman"/>
          <w:sz w:val="24"/>
          <w:szCs w:val="21"/>
          <w:lang w:eastAsia="en-GB"/>
        </w:rPr>
        <w:t>At the beginning of each meeting, trustees will disclose any interests in a transaction or decision where there may be a conflict between the Mothers' Union’s best interests and the best interests either of the trustee, any member of their family or household or any other organisation with which the trustee is involved.</w:t>
      </w:r>
    </w:p>
    <w:p w:rsidR="00341F85" w:rsidRPr="000B0A6D" w:rsidRDefault="00341F85" w:rsidP="009816C0">
      <w:pPr>
        <w:spacing w:before="100" w:beforeAutospacing="1" w:after="100" w:afterAutospacing="1" w:line="276" w:lineRule="auto"/>
        <w:rPr>
          <w:rFonts w:ascii="Georgia" w:eastAsia="Times New Roman" w:hAnsi="Georgia" w:cs="Times New Roman"/>
          <w:sz w:val="24"/>
          <w:szCs w:val="21"/>
          <w:lang w:eastAsia="en-GB"/>
        </w:rPr>
      </w:pPr>
      <w:r w:rsidRPr="000B0A6D">
        <w:rPr>
          <w:rFonts w:ascii="Georgia" w:eastAsia="Times New Roman" w:hAnsi="Georgia" w:cs="Times New Roman"/>
          <w:sz w:val="24"/>
          <w:szCs w:val="21"/>
          <w:lang w:eastAsia="en-GB"/>
        </w:rPr>
        <w:t>After disclosure, the trustee(s) concerned will not take part in the decision and may be asked to leave the room for the discussion</w:t>
      </w:r>
      <w:r w:rsidR="00D9690D">
        <w:rPr>
          <w:rFonts w:ascii="Georgia" w:eastAsia="Times New Roman" w:hAnsi="Georgia" w:cs="Times New Roman"/>
          <w:sz w:val="24"/>
          <w:szCs w:val="21"/>
          <w:lang w:eastAsia="en-GB"/>
        </w:rPr>
        <w:t xml:space="preserve"> and voting</w:t>
      </w:r>
      <w:r w:rsidRPr="000B0A6D">
        <w:rPr>
          <w:rFonts w:ascii="Georgia" w:eastAsia="Times New Roman" w:hAnsi="Georgia" w:cs="Times New Roman"/>
          <w:sz w:val="24"/>
          <w:szCs w:val="21"/>
          <w:lang w:eastAsia="en-GB"/>
        </w:rPr>
        <w:t>. Any such disclosure and the subsequent actions taken will be noted in the minutes.</w:t>
      </w:r>
    </w:p>
    <w:p w:rsidR="00341F85" w:rsidRPr="000B0A6D" w:rsidRDefault="00341F85" w:rsidP="009816C0">
      <w:pPr>
        <w:spacing w:before="100" w:beforeAutospacing="1" w:after="100" w:afterAutospacing="1" w:line="276" w:lineRule="auto"/>
        <w:rPr>
          <w:rFonts w:ascii="Georgia" w:eastAsia="Times New Roman" w:hAnsi="Georgia" w:cs="Times New Roman"/>
          <w:sz w:val="24"/>
          <w:szCs w:val="21"/>
          <w:lang w:eastAsia="en-GB"/>
        </w:rPr>
      </w:pPr>
      <w:r w:rsidRPr="000B0A6D">
        <w:rPr>
          <w:rFonts w:ascii="Georgia" w:eastAsia="Times New Roman" w:hAnsi="Georgia" w:cs="Times New Roman"/>
          <w:sz w:val="24"/>
          <w:szCs w:val="21"/>
          <w:lang w:eastAsia="en-GB"/>
        </w:rPr>
        <w:t xml:space="preserve">Date adopted: </w:t>
      </w:r>
      <w:r w:rsidR="009816C0">
        <w:rPr>
          <w:rFonts w:ascii="Georgia" w:eastAsia="Times New Roman" w:hAnsi="Georgia" w:cs="Times New Roman"/>
          <w:sz w:val="24"/>
          <w:szCs w:val="21"/>
          <w:lang w:eastAsia="en-GB"/>
        </w:rPr>
        <w:t>…………………………………………….</w:t>
      </w:r>
    </w:p>
    <w:p w:rsidR="00341F85" w:rsidRPr="000B0A6D" w:rsidRDefault="00341F85" w:rsidP="00D83CE5">
      <w:pPr>
        <w:spacing w:after="0"/>
        <w:rPr>
          <w:rFonts w:ascii="Georgia" w:hAnsi="Georgia"/>
          <w:sz w:val="24"/>
        </w:rPr>
      </w:pPr>
    </w:p>
    <w:p w:rsidR="00341F85" w:rsidRPr="000B0A6D" w:rsidRDefault="00341F85" w:rsidP="00D83CE5">
      <w:pPr>
        <w:spacing w:after="0"/>
        <w:rPr>
          <w:rFonts w:ascii="Georgia" w:hAnsi="Georgia"/>
          <w:sz w:val="24"/>
        </w:rPr>
      </w:pPr>
    </w:p>
    <w:p w:rsidR="00341F85" w:rsidRPr="000B0A6D" w:rsidRDefault="00341F85" w:rsidP="001028E5">
      <w:pPr>
        <w:spacing w:after="0"/>
        <w:rPr>
          <w:rFonts w:ascii="Georgia" w:hAnsi="Georgia"/>
        </w:rPr>
      </w:pPr>
    </w:p>
    <w:p w:rsidR="00714692" w:rsidRPr="000B0A6D" w:rsidRDefault="00714692">
      <w:pPr>
        <w:rPr>
          <w:rFonts w:ascii="Georgia" w:hAnsi="Georgia"/>
          <w:sz w:val="24"/>
        </w:rPr>
      </w:pPr>
    </w:p>
    <w:sectPr w:rsidR="00714692" w:rsidRPr="000B0A6D" w:rsidSect="00D23685">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3583" w:rsidRDefault="000D3583" w:rsidP="00E6117D">
      <w:pPr>
        <w:spacing w:after="0" w:line="240" w:lineRule="auto"/>
      </w:pPr>
      <w:r>
        <w:separator/>
      </w:r>
    </w:p>
  </w:endnote>
  <w:endnote w:type="continuationSeparator" w:id="0">
    <w:p w:rsidR="000D3583" w:rsidRDefault="000D3583" w:rsidP="00E61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17D" w:rsidRDefault="00E6117D" w:rsidP="00E6117D">
    <w:pPr>
      <w:pStyle w:val="Footer"/>
      <w:rPr>
        <w:rFonts w:ascii="Georgia" w:hAnsi="Georgia"/>
        <w:sz w:val="20"/>
      </w:rPr>
    </w:pPr>
  </w:p>
  <w:p w:rsidR="00E6117D" w:rsidRPr="00D65967" w:rsidRDefault="00E6117D" w:rsidP="00E6117D">
    <w:pPr>
      <w:pStyle w:val="Footer"/>
      <w:rPr>
        <w:rFonts w:ascii="Georgia" w:hAnsi="Georgia"/>
        <w:sz w:val="20"/>
      </w:rPr>
    </w:pPr>
    <w:r>
      <w:rPr>
        <w:rFonts w:ascii="Georgia" w:hAnsi="Georgia"/>
        <w:sz w:val="20"/>
      </w:rPr>
      <w:t>Conflict of Interest</w:t>
    </w:r>
  </w:p>
  <w:p w:rsidR="00E6117D" w:rsidRDefault="00E6117D" w:rsidP="00E6117D">
    <w:pPr>
      <w:pStyle w:val="Footer"/>
    </w:pPr>
    <w:r>
      <w:rPr>
        <w:rFonts w:ascii="Georgia" w:hAnsi="Georgia"/>
        <w:sz w:val="20"/>
      </w:rPr>
      <w:t>January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3583" w:rsidRDefault="000D3583" w:rsidP="00E6117D">
      <w:pPr>
        <w:spacing w:after="0" w:line="240" w:lineRule="auto"/>
      </w:pPr>
      <w:r>
        <w:separator/>
      </w:r>
    </w:p>
  </w:footnote>
  <w:footnote w:type="continuationSeparator" w:id="0">
    <w:p w:rsidR="000D3583" w:rsidRDefault="000D3583" w:rsidP="00E611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B3BDA"/>
    <w:multiLevelType w:val="hybridMultilevel"/>
    <w:tmpl w:val="A6B636B0"/>
    <w:lvl w:ilvl="0" w:tplc="AA5CFFC6">
      <w:start w:val="1"/>
      <w:numFmt w:val="bullet"/>
      <w:lvlText w:val=""/>
      <w:lvlJc w:val="left"/>
      <w:pPr>
        <w:ind w:left="720" w:hanging="360"/>
      </w:pPr>
      <w:rPr>
        <w:rFonts w:ascii="Symbol" w:hAnsi="Symbol" w:hint="default"/>
        <w:color w:val="C1D6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6306C"/>
    <w:multiLevelType w:val="hybridMultilevel"/>
    <w:tmpl w:val="9554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11D28"/>
    <w:multiLevelType w:val="hybridMultilevel"/>
    <w:tmpl w:val="6DBEAEB0"/>
    <w:lvl w:ilvl="0" w:tplc="AA5CFFC6">
      <w:start w:val="1"/>
      <w:numFmt w:val="bullet"/>
      <w:lvlText w:val=""/>
      <w:lvlJc w:val="left"/>
      <w:pPr>
        <w:ind w:left="720" w:hanging="360"/>
      </w:pPr>
      <w:rPr>
        <w:rFonts w:ascii="Symbol" w:hAnsi="Symbol" w:hint="default"/>
        <w:color w:val="C1D6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35764"/>
    <w:multiLevelType w:val="hybridMultilevel"/>
    <w:tmpl w:val="9B7A1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A31E56"/>
    <w:multiLevelType w:val="hybridMultilevel"/>
    <w:tmpl w:val="1FD24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CB6919"/>
    <w:multiLevelType w:val="hybridMultilevel"/>
    <w:tmpl w:val="7122BE1E"/>
    <w:lvl w:ilvl="0" w:tplc="AA5CFFC6">
      <w:start w:val="1"/>
      <w:numFmt w:val="bullet"/>
      <w:lvlText w:val=""/>
      <w:lvlJc w:val="left"/>
      <w:pPr>
        <w:ind w:left="1080" w:hanging="360"/>
      </w:pPr>
      <w:rPr>
        <w:rFonts w:ascii="Symbol" w:hAnsi="Symbol" w:hint="default"/>
        <w:color w:val="C1D62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D69255C"/>
    <w:multiLevelType w:val="hybridMultilevel"/>
    <w:tmpl w:val="E6109658"/>
    <w:lvl w:ilvl="0" w:tplc="AA5CFFC6">
      <w:start w:val="1"/>
      <w:numFmt w:val="bullet"/>
      <w:lvlText w:val=""/>
      <w:lvlJc w:val="left"/>
      <w:pPr>
        <w:ind w:left="720" w:hanging="360"/>
      </w:pPr>
      <w:rPr>
        <w:rFonts w:ascii="Symbol" w:hAnsi="Symbol" w:hint="default"/>
        <w:color w:val="C1D6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B804EE"/>
    <w:multiLevelType w:val="hybridMultilevel"/>
    <w:tmpl w:val="B284E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F61683"/>
    <w:multiLevelType w:val="hybridMultilevel"/>
    <w:tmpl w:val="CC4E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1E22A2"/>
    <w:multiLevelType w:val="hybridMultilevel"/>
    <w:tmpl w:val="A7D4FA5A"/>
    <w:lvl w:ilvl="0" w:tplc="AA5CFFC6">
      <w:start w:val="1"/>
      <w:numFmt w:val="bullet"/>
      <w:lvlText w:val=""/>
      <w:lvlJc w:val="left"/>
      <w:pPr>
        <w:ind w:left="720" w:hanging="360"/>
      </w:pPr>
      <w:rPr>
        <w:rFonts w:ascii="Symbol" w:hAnsi="Symbol" w:hint="default"/>
        <w:color w:val="C1D62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CD5D35"/>
    <w:multiLevelType w:val="hybridMultilevel"/>
    <w:tmpl w:val="E73E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10"/>
  </w:num>
  <w:num w:numId="5">
    <w:abstractNumId w:val="8"/>
  </w:num>
  <w:num w:numId="6">
    <w:abstractNumId w:val="1"/>
  </w:num>
  <w:num w:numId="7">
    <w:abstractNumId w:val="0"/>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EB7"/>
    <w:rsid w:val="0005211E"/>
    <w:rsid w:val="000B0A6D"/>
    <w:rsid w:val="000D08A9"/>
    <w:rsid w:val="000D3583"/>
    <w:rsid w:val="001028E5"/>
    <w:rsid w:val="00126070"/>
    <w:rsid w:val="001F035B"/>
    <w:rsid w:val="002A071E"/>
    <w:rsid w:val="002A3E16"/>
    <w:rsid w:val="00332CA9"/>
    <w:rsid w:val="00341F85"/>
    <w:rsid w:val="003E1175"/>
    <w:rsid w:val="0042227C"/>
    <w:rsid w:val="00433191"/>
    <w:rsid w:val="004D55D5"/>
    <w:rsid w:val="004F1428"/>
    <w:rsid w:val="00595C92"/>
    <w:rsid w:val="005C7850"/>
    <w:rsid w:val="005D5786"/>
    <w:rsid w:val="005F15F8"/>
    <w:rsid w:val="00624CB9"/>
    <w:rsid w:val="006301B0"/>
    <w:rsid w:val="00662429"/>
    <w:rsid w:val="006D20F9"/>
    <w:rsid w:val="00702544"/>
    <w:rsid w:val="0070403D"/>
    <w:rsid w:val="00714692"/>
    <w:rsid w:val="00724B5A"/>
    <w:rsid w:val="00767CE6"/>
    <w:rsid w:val="007870E8"/>
    <w:rsid w:val="007A5BE1"/>
    <w:rsid w:val="007B7A0E"/>
    <w:rsid w:val="0087586C"/>
    <w:rsid w:val="00876D6F"/>
    <w:rsid w:val="008D6402"/>
    <w:rsid w:val="008E59E7"/>
    <w:rsid w:val="0093084C"/>
    <w:rsid w:val="009816C0"/>
    <w:rsid w:val="009B4048"/>
    <w:rsid w:val="009E2E99"/>
    <w:rsid w:val="009F6EB7"/>
    <w:rsid w:val="00A1508C"/>
    <w:rsid w:val="00A439CD"/>
    <w:rsid w:val="00AB7B3D"/>
    <w:rsid w:val="00C146F5"/>
    <w:rsid w:val="00C35280"/>
    <w:rsid w:val="00C4788F"/>
    <w:rsid w:val="00C50C09"/>
    <w:rsid w:val="00C663BC"/>
    <w:rsid w:val="00CC75B1"/>
    <w:rsid w:val="00CD758D"/>
    <w:rsid w:val="00D125BA"/>
    <w:rsid w:val="00D23685"/>
    <w:rsid w:val="00D41A6B"/>
    <w:rsid w:val="00D808D5"/>
    <w:rsid w:val="00D82231"/>
    <w:rsid w:val="00D9690D"/>
    <w:rsid w:val="00DA5E52"/>
    <w:rsid w:val="00E6117D"/>
    <w:rsid w:val="00FD2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43A5A2-34BF-4914-90EC-28DD824A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09"/>
    <w:rPr>
      <w:rFonts w:ascii="Verdana" w:hAnsi="Verdana"/>
      <w:szCs w:val="24"/>
    </w:rPr>
  </w:style>
  <w:style w:type="paragraph" w:styleId="Heading1">
    <w:name w:val="heading 1"/>
    <w:basedOn w:val="Normal"/>
    <w:next w:val="Normal"/>
    <w:link w:val="Heading1Char"/>
    <w:uiPriority w:val="9"/>
    <w:qFormat/>
    <w:rsid w:val="00C50C09"/>
    <w:pPr>
      <w:keepNext/>
      <w:keepLines/>
      <w:spacing w:after="0"/>
      <w:outlineLvl w:val="0"/>
    </w:pPr>
    <w:rPr>
      <w:rFonts w:eastAsiaTheme="majorEastAsia" w:cstheme="majorBidi"/>
      <w:b/>
      <w:color w:val="BAD20A"/>
      <w:sz w:val="32"/>
      <w:szCs w:val="32"/>
    </w:rPr>
  </w:style>
  <w:style w:type="paragraph" w:styleId="Heading2">
    <w:name w:val="heading 2"/>
    <w:basedOn w:val="Normal"/>
    <w:next w:val="Normal"/>
    <w:link w:val="Heading2Char"/>
    <w:uiPriority w:val="9"/>
    <w:unhideWhenUsed/>
    <w:qFormat/>
    <w:rsid w:val="00714692"/>
    <w:pPr>
      <w:keepNext/>
      <w:keepLines/>
      <w:spacing w:after="0"/>
      <w:outlineLvl w:val="1"/>
    </w:pPr>
    <w:rPr>
      <w:rFonts w:eastAsiaTheme="majorEastAsia" w:cstheme="majorBidi"/>
      <w:b/>
      <w:color w:val="2E74B5"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52"/>
    <w:pPr>
      <w:ind w:left="720"/>
      <w:contextualSpacing/>
    </w:pPr>
  </w:style>
  <w:style w:type="character" w:styleId="Hyperlink">
    <w:name w:val="Hyperlink"/>
    <w:basedOn w:val="DefaultParagraphFont"/>
    <w:uiPriority w:val="99"/>
    <w:unhideWhenUsed/>
    <w:rsid w:val="002A3E16"/>
    <w:rPr>
      <w:color w:val="0563C1" w:themeColor="hyperlink"/>
      <w:u w:val="single"/>
    </w:rPr>
  </w:style>
  <w:style w:type="paragraph" w:styleId="Title">
    <w:name w:val="Title"/>
    <w:basedOn w:val="Normal"/>
    <w:next w:val="Normal"/>
    <w:link w:val="TitleChar"/>
    <w:uiPriority w:val="10"/>
    <w:qFormat/>
    <w:rsid w:val="00C50C09"/>
    <w:pPr>
      <w:spacing w:after="0" w:line="240" w:lineRule="auto"/>
      <w:contextualSpacing/>
    </w:pPr>
    <w:rPr>
      <w:rFonts w:eastAsiaTheme="majorEastAsia" w:cstheme="majorBidi"/>
      <w:color w:val="0F6CB7"/>
      <w:spacing w:val="-10"/>
      <w:kern w:val="28"/>
      <w:sz w:val="44"/>
      <w:szCs w:val="56"/>
    </w:rPr>
  </w:style>
  <w:style w:type="character" w:customStyle="1" w:styleId="TitleChar">
    <w:name w:val="Title Char"/>
    <w:basedOn w:val="DefaultParagraphFont"/>
    <w:link w:val="Title"/>
    <w:uiPriority w:val="10"/>
    <w:rsid w:val="00C50C09"/>
    <w:rPr>
      <w:rFonts w:ascii="Verdana" w:eastAsiaTheme="majorEastAsia" w:hAnsi="Verdana" w:cstheme="majorBidi"/>
      <w:color w:val="0F6CB7"/>
      <w:spacing w:val="-10"/>
      <w:kern w:val="28"/>
      <w:sz w:val="44"/>
      <w:szCs w:val="56"/>
    </w:rPr>
  </w:style>
  <w:style w:type="character" w:customStyle="1" w:styleId="Heading1Char">
    <w:name w:val="Heading 1 Char"/>
    <w:basedOn w:val="DefaultParagraphFont"/>
    <w:link w:val="Heading1"/>
    <w:uiPriority w:val="9"/>
    <w:rsid w:val="00C50C09"/>
    <w:rPr>
      <w:rFonts w:ascii="Verdana" w:eastAsiaTheme="majorEastAsia" w:hAnsi="Verdana" w:cstheme="majorBidi"/>
      <w:b/>
      <w:color w:val="BAD20A"/>
      <w:sz w:val="32"/>
      <w:szCs w:val="32"/>
    </w:rPr>
  </w:style>
  <w:style w:type="character" w:customStyle="1" w:styleId="Heading2Char">
    <w:name w:val="Heading 2 Char"/>
    <w:basedOn w:val="DefaultParagraphFont"/>
    <w:link w:val="Heading2"/>
    <w:uiPriority w:val="9"/>
    <w:rsid w:val="00714692"/>
    <w:rPr>
      <w:rFonts w:ascii="Verdana" w:eastAsiaTheme="majorEastAsia" w:hAnsi="Verdana" w:cstheme="majorBidi"/>
      <w:b/>
      <w:color w:val="2E74B5" w:themeColor="accent1" w:themeShade="BF"/>
      <w:sz w:val="28"/>
      <w:szCs w:val="26"/>
    </w:rPr>
  </w:style>
  <w:style w:type="character" w:styleId="FollowedHyperlink">
    <w:name w:val="FollowedHyperlink"/>
    <w:basedOn w:val="DefaultParagraphFont"/>
    <w:uiPriority w:val="99"/>
    <w:semiHidden/>
    <w:unhideWhenUsed/>
    <w:rsid w:val="003E1175"/>
    <w:rPr>
      <w:color w:val="954F72" w:themeColor="followedHyperlink"/>
      <w:u w:val="single"/>
    </w:rPr>
  </w:style>
  <w:style w:type="paragraph" w:styleId="Header">
    <w:name w:val="header"/>
    <w:basedOn w:val="Normal"/>
    <w:link w:val="HeaderChar"/>
    <w:uiPriority w:val="99"/>
    <w:unhideWhenUsed/>
    <w:rsid w:val="00E61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17D"/>
    <w:rPr>
      <w:rFonts w:ascii="Verdana" w:hAnsi="Verdana"/>
      <w:szCs w:val="24"/>
    </w:rPr>
  </w:style>
  <w:style w:type="paragraph" w:styleId="Footer">
    <w:name w:val="footer"/>
    <w:basedOn w:val="Normal"/>
    <w:link w:val="FooterChar"/>
    <w:uiPriority w:val="99"/>
    <w:unhideWhenUsed/>
    <w:rsid w:val="00E61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17D"/>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nflicts-of-interest-a-guide-for-charity-trustees-cc29"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ian.MUNION\Documents\Custom%20Office%20Templates\Blank%20Da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Dax</Template>
  <TotalTime>10</TotalTime>
  <Pages>1</Pages>
  <Words>865</Words>
  <Characters>4931</Characters>
  <Application>Microsoft Office Word</Application>
  <DocSecurity>0</DocSecurity>
  <Lines>41</Lines>
  <Paragraphs>11</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What is a Conflict of Interest?</vt:lpstr>
      <vt:lpstr>How can conflicts of interest be managed effectively?</vt:lpstr>
      <vt:lpstr>    Identifying a potential conflict</vt:lpstr>
      <vt:lpstr>    Dealing with a conflict of interest</vt:lpstr>
      <vt:lpstr>    Recording a conflict of interest</vt:lpstr>
      <vt:lpstr>Model Conflict of Interest policy</vt:lpstr>
      <vt:lpstr>Further information</vt:lpstr>
      <vt:lpstr/>
      <vt:lpstr>/</vt:lpstr>
      <vt:lpstr>Conflict of Interest: a model policy</vt:lpstr>
    </vt:vector>
  </TitlesOfParts>
  <Company/>
  <LinksUpToDate>false</LinksUpToDate>
  <CharactersWithSpaces>5785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Pope</dc:creator>
  <cp:keywords/>
  <dc:description/>
  <cp:lastModifiedBy>Marian Pope</cp:lastModifiedBy>
  <cp:revision>5</cp:revision>
  <dcterms:created xsi:type="dcterms:W3CDTF">2019-01-22T14:26:00Z</dcterms:created>
  <dcterms:modified xsi:type="dcterms:W3CDTF">2019-01-22T14:37:00Z</dcterms:modified>
</cp:coreProperties>
</file>