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87072" w14:textId="77777777" w:rsidR="005D5483" w:rsidRPr="009702DE" w:rsidRDefault="005D5483" w:rsidP="005D5483">
      <w:pPr>
        <w:spacing w:after="0"/>
        <w:rPr>
          <w:rFonts w:ascii="Georgia" w:hAnsi="Georgia"/>
          <w:b/>
          <w:color w:val="0063BF"/>
          <w:sz w:val="32"/>
        </w:rPr>
      </w:pPr>
      <w:r w:rsidRPr="009702DE">
        <w:rPr>
          <w:rFonts w:ascii="Georgia" w:hAnsi="Georgia"/>
          <w:b/>
          <w:color w:val="0063BF"/>
          <w:sz w:val="32"/>
        </w:rPr>
        <w:t>Starting to meet together</w:t>
      </w:r>
    </w:p>
    <w:p w14:paraId="011EB596" w14:textId="20814A99" w:rsidR="005D5483" w:rsidRPr="009702DE" w:rsidRDefault="005D5483" w:rsidP="005D5483">
      <w:pPr>
        <w:spacing w:after="0"/>
        <w:rPr>
          <w:rFonts w:ascii="Georgia" w:hAnsi="Georgia"/>
          <w:i/>
          <w:sz w:val="28"/>
        </w:rPr>
      </w:pPr>
      <w:r w:rsidRPr="009702DE">
        <w:rPr>
          <w:rFonts w:ascii="Georgia" w:hAnsi="Georgia"/>
          <w:i/>
          <w:sz w:val="28"/>
        </w:rPr>
        <w:t xml:space="preserve">updated </w:t>
      </w:r>
      <w:r w:rsidR="00763E44">
        <w:rPr>
          <w:rFonts w:ascii="Georgia" w:hAnsi="Georgia"/>
          <w:i/>
          <w:sz w:val="28"/>
        </w:rPr>
        <w:t>24</w:t>
      </w:r>
      <w:r w:rsidRPr="009702DE">
        <w:rPr>
          <w:rFonts w:ascii="Georgia" w:hAnsi="Georgia"/>
          <w:i/>
          <w:sz w:val="28"/>
        </w:rPr>
        <w:t xml:space="preserve"> May 2021</w:t>
      </w:r>
    </w:p>
    <w:p w14:paraId="1228EBC0" w14:textId="77777777" w:rsidR="005D5483" w:rsidRPr="009702DE" w:rsidRDefault="005D5483" w:rsidP="005D5483">
      <w:pPr>
        <w:spacing w:after="0"/>
        <w:rPr>
          <w:rFonts w:ascii="Georgia" w:hAnsi="Georgia"/>
          <w:sz w:val="24"/>
        </w:rPr>
      </w:pPr>
    </w:p>
    <w:p w14:paraId="46E8D754" w14:textId="7DDD959D" w:rsidR="005D5483" w:rsidRPr="009702DE" w:rsidRDefault="005D5483" w:rsidP="005D5483">
      <w:pPr>
        <w:spacing w:after="0"/>
        <w:rPr>
          <w:rFonts w:ascii="Georgia" w:hAnsi="Georgia"/>
          <w:i/>
          <w:sz w:val="24"/>
        </w:rPr>
      </w:pPr>
      <w:r w:rsidRPr="009702DE">
        <w:rPr>
          <w:rFonts w:ascii="Georgia" w:hAnsi="Georgia"/>
          <w:i/>
          <w:sz w:val="24"/>
        </w:rPr>
        <w:t xml:space="preserve">With the rollout of the vaccine programme and the reduction in infection rates, the restrictions on social mixing are slowly being lifted. These guidelines are given as general information and will be subject to change in England, Northern Ireland, </w:t>
      </w:r>
      <w:r w:rsidR="009702DE">
        <w:rPr>
          <w:rFonts w:ascii="Georgia" w:hAnsi="Georgia"/>
          <w:i/>
          <w:sz w:val="24"/>
        </w:rPr>
        <w:t xml:space="preserve">Republic of Ireland, </w:t>
      </w:r>
      <w:r w:rsidRPr="009702DE">
        <w:rPr>
          <w:rFonts w:ascii="Georgia" w:hAnsi="Georgia"/>
          <w:i/>
          <w:sz w:val="24"/>
        </w:rPr>
        <w:t xml:space="preserve">Scotland and Wales in line with the relevant public health guidance. </w:t>
      </w:r>
      <w:r w:rsidR="00D410C3" w:rsidRPr="009702DE">
        <w:rPr>
          <w:rFonts w:ascii="Georgia" w:hAnsi="Georgia"/>
          <w:i/>
          <w:sz w:val="24"/>
        </w:rPr>
        <w:t>Please check the appropriate Government websites for more detailed information.</w:t>
      </w:r>
    </w:p>
    <w:p w14:paraId="6D9987CB" w14:textId="77777777" w:rsidR="005D5483" w:rsidRPr="009702DE" w:rsidRDefault="005D5483" w:rsidP="005D5483">
      <w:pPr>
        <w:spacing w:after="0"/>
        <w:rPr>
          <w:rFonts w:ascii="Georgia" w:hAnsi="Georgia"/>
          <w:b/>
          <w:i/>
          <w:sz w:val="24"/>
        </w:rPr>
      </w:pPr>
    </w:p>
    <w:p w14:paraId="062292DE" w14:textId="77777777" w:rsidR="005D5483" w:rsidRPr="009702DE" w:rsidRDefault="005D5483" w:rsidP="005D5483">
      <w:pPr>
        <w:spacing w:after="0"/>
        <w:rPr>
          <w:rFonts w:ascii="Georgia" w:hAnsi="Georgia"/>
          <w:b/>
          <w:sz w:val="24"/>
        </w:rPr>
      </w:pPr>
      <w:r w:rsidRPr="009702DE">
        <w:rPr>
          <w:rFonts w:ascii="Georgia" w:hAnsi="Georgia"/>
          <w:b/>
          <w:sz w:val="24"/>
        </w:rPr>
        <w:t>Even if the relevant guidance allows for church and community facilities to be open, those with responsibility for those facilities may decide to apply additional restrictions to ensure the health and well-being of all users, or to choose to delay their opening. In such situations, these decisions must be respected.</w:t>
      </w:r>
    </w:p>
    <w:p w14:paraId="7768F695" w14:textId="77777777" w:rsidR="005D5483" w:rsidRPr="009702DE" w:rsidRDefault="005D5483" w:rsidP="005D5483">
      <w:pPr>
        <w:spacing w:after="0"/>
        <w:rPr>
          <w:rFonts w:ascii="Georgia" w:hAnsi="Georgia"/>
          <w:sz w:val="24"/>
        </w:rPr>
      </w:pPr>
    </w:p>
    <w:p w14:paraId="10C8AB37" w14:textId="77777777" w:rsidR="005D5483" w:rsidRPr="009702DE" w:rsidRDefault="005D5483" w:rsidP="005D5483">
      <w:pPr>
        <w:spacing w:after="0"/>
        <w:rPr>
          <w:rFonts w:ascii="Georgia" w:hAnsi="Georgia"/>
          <w:sz w:val="24"/>
        </w:rPr>
      </w:pPr>
    </w:p>
    <w:p w14:paraId="34285C26" w14:textId="49B2B7C5" w:rsidR="005D5483" w:rsidRPr="009702DE" w:rsidRDefault="005D5483" w:rsidP="005D5483">
      <w:pPr>
        <w:spacing w:after="0"/>
        <w:rPr>
          <w:rFonts w:ascii="Georgia" w:hAnsi="Georgia"/>
          <w:b/>
          <w:color w:val="0063BF"/>
          <w:sz w:val="24"/>
        </w:rPr>
      </w:pPr>
      <w:r w:rsidRPr="009702DE">
        <w:rPr>
          <w:rFonts w:ascii="Georgia" w:hAnsi="Georgia"/>
          <w:b/>
          <w:color w:val="0063BF"/>
          <w:sz w:val="24"/>
        </w:rPr>
        <w:t>Can we meet indoors?</w:t>
      </w:r>
    </w:p>
    <w:p w14:paraId="1382593D" w14:textId="39EB26DC" w:rsidR="005D5483" w:rsidRPr="009702DE" w:rsidRDefault="005D5483" w:rsidP="005D5483">
      <w:pPr>
        <w:spacing w:after="0"/>
        <w:rPr>
          <w:rFonts w:ascii="Georgia" w:hAnsi="Georgia"/>
          <w:sz w:val="24"/>
        </w:rPr>
      </w:pPr>
      <w:r w:rsidRPr="009702DE">
        <w:rPr>
          <w:rFonts w:ascii="Georgia" w:hAnsi="Georgia"/>
          <w:sz w:val="24"/>
        </w:rPr>
        <w:t xml:space="preserve">The </w:t>
      </w:r>
      <w:r w:rsidR="009C5733" w:rsidRPr="009702DE">
        <w:rPr>
          <w:rFonts w:ascii="Georgia" w:hAnsi="Georgia"/>
          <w:sz w:val="24"/>
        </w:rPr>
        <w:t>current</w:t>
      </w:r>
      <w:r w:rsidRPr="009702DE">
        <w:rPr>
          <w:rFonts w:ascii="Georgia" w:hAnsi="Georgia"/>
          <w:sz w:val="24"/>
        </w:rPr>
        <w:t xml:space="preserve"> guidance is as follows:</w:t>
      </w:r>
    </w:p>
    <w:p w14:paraId="0AA63E2C" w14:textId="397979FD" w:rsidR="005D5483" w:rsidRPr="009702DE" w:rsidRDefault="00D65766" w:rsidP="005D5483">
      <w:pPr>
        <w:spacing w:after="0"/>
        <w:rPr>
          <w:rFonts w:ascii="Georgia" w:hAnsi="Georgia"/>
          <w:sz w:val="24"/>
          <w:u w:val="single"/>
        </w:rPr>
      </w:pPr>
      <w:r w:rsidRPr="009702DE">
        <w:rPr>
          <w:rFonts w:ascii="Georgia" w:hAnsi="Georgia"/>
          <w:sz w:val="24"/>
          <w:u w:val="single"/>
        </w:rPr>
        <w:t>England</w:t>
      </w:r>
    </w:p>
    <w:p w14:paraId="26ABDCA0" w14:textId="6FD9A1D1" w:rsidR="005D5483" w:rsidRPr="009702DE" w:rsidRDefault="00763E44" w:rsidP="005D5483">
      <w:pPr>
        <w:spacing w:after="0"/>
        <w:rPr>
          <w:rFonts w:ascii="Georgia" w:hAnsi="Georgia"/>
          <w:sz w:val="24"/>
        </w:rPr>
      </w:pPr>
      <w:r>
        <w:rPr>
          <w:rFonts w:ascii="Georgia" w:hAnsi="Georgia"/>
          <w:sz w:val="24"/>
        </w:rPr>
        <w:t>G</w:t>
      </w:r>
      <w:r w:rsidR="005D5483" w:rsidRPr="009702DE">
        <w:rPr>
          <w:rFonts w:ascii="Georgia" w:hAnsi="Georgia"/>
          <w:sz w:val="24"/>
        </w:rPr>
        <w:t xml:space="preserve">roups of up to six can meet together indoors in each other’s homes or another indoor venue such as a church hall.  </w:t>
      </w:r>
    </w:p>
    <w:p w14:paraId="2A3BBA45" w14:textId="77777777" w:rsidR="005D5483" w:rsidRPr="009702DE" w:rsidRDefault="005D5483" w:rsidP="005D5483">
      <w:pPr>
        <w:spacing w:after="0"/>
        <w:rPr>
          <w:rFonts w:ascii="Georgia" w:hAnsi="Georgia"/>
          <w:sz w:val="24"/>
          <w:u w:val="single"/>
        </w:rPr>
      </w:pPr>
      <w:r w:rsidRPr="009702DE">
        <w:rPr>
          <w:rFonts w:ascii="Georgia" w:hAnsi="Georgia"/>
          <w:sz w:val="24"/>
          <w:u w:val="single"/>
        </w:rPr>
        <w:t>Northern Ireland</w:t>
      </w:r>
    </w:p>
    <w:p w14:paraId="5065C23B" w14:textId="211B6F31" w:rsidR="005D5483" w:rsidRPr="009702DE" w:rsidRDefault="00763E44" w:rsidP="005D5483">
      <w:pPr>
        <w:spacing w:after="0"/>
        <w:rPr>
          <w:rFonts w:ascii="Georgia" w:hAnsi="Georgia"/>
          <w:sz w:val="24"/>
        </w:rPr>
      </w:pPr>
      <w:r>
        <w:rPr>
          <w:rFonts w:ascii="Georgia" w:hAnsi="Georgia"/>
          <w:sz w:val="24"/>
        </w:rPr>
        <w:t>Up to six people from two households can mix indoors in a private dwelling</w:t>
      </w:r>
      <w:r w:rsidR="00F154C4" w:rsidRPr="009702DE">
        <w:rPr>
          <w:rFonts w:ascii="Georgia" w:hAnsi="Georgia"/>
          <w:sz w:val="24"/>
        </w:rPr>
        <w:t>.</w:t>
      </w:r>
    </w:p>
    <w:p w14:paraId="6A370292" w14:textId="77777777" w:rsidR="00F154C4" w:rsidRPr="009702DE" w:rsidRDefault="00F154C4" w:rsidP="00F154C4">
      <w:pPr>
        <w:spacing w:after="0"/>
        <w:rPr>
          <w:rFonts w:ascii="Georgia" w:hAnsi="Georgia"/>
          <w:sz w:val="24"/>
          <w:u w:val="single"/>
        </w:rPr>
      </w:pPr>
      <w:r w:rsidRPr="009702DE">
        <w:rPr>
          <w:rFonts w:ascii="Georgia" w:hAnsi="Georgia"/>
          <w:sz w:val="24"/>
          <w:u w:val="single"/>
        </w:rPr>
        <w:t>Republic of Ireland</w:t>
      </w:r>
    </w:p>
    <w:p w14:paraId="5B6A9924" w14:textId="1259DFC3" w:rsidR="00F154C4" w:rsidRPr="009702DE" w:rsidRDefault="00F154C4" w:rsidP="00F154C4">
      <w:pPr>
        <w:spacing w:after="0"/>
        <w:rPr>
          <w:rFonts w:ascii="Georgia" w:hAnsi="Georgia"/>
          <w:sz w:val="24"/>
        </w:rPr>
      </w:pPr>
      <w:r w:rsidRPr="009702DE">
        <w:rPr>
          <w:rFonts w:ascii="Georgia" w:hAnsi="Georgia"/>
          <w:sz w:val="24"/>
        </w:rPr>
        <w:t xml:space="preserve">Fully vaccinated people </w:t>
      </w:r>
      <w:r w:rsidR="00D65766" w:rsidRPr="009702DE">
        <w:rPr>
          <w:rFonts w:ascii="Georgia" w:hAnsi="Georgia"/>
          <w:sz w:val="24"/>
        </w:rPr>
        <w:t xml:space="preserve">from no more than three households </w:t>
      </w:r>
      <w:r w:rsidRPr="009702DE">
        <w:rPr>
          <w:rFonts w:ascii="Georgia" w:hAnsi="Georgia"/>
          <w:sz w:val="24"/>
        </w:rPr>
        <w:t>ca</w:t>
      </w:r>
      <w:r w:rsidR="00763E44">
        <w:rPr>
          <w:rFonts w:ascii="Georgia" w:hAnsi="Georgia"/>
          <w:sz w:val="24"/>
        </w:rPr>
        <w:t>n meet indoors in private homes for essential purposes.</w:t>
      </w:r>
    </w:p>
    <w:p w14:paraId="6AD9311D" w14:textId="684BEE22" w:rsidR="005D5483" w:rsidRPr="009702DE" w:rsidRDefault="005D5483" w:rsidP="00F154C4">
      <w:pPr>
        <w:spacing w:after="0"/>
        <w:rPr>
          <w:rFonts w:ascii="Georgia" w:hAnsi="Georgia"/>
          <w:sz w:val="24"/>
          <w:u w:val="single"/>
        </w:rPr>
      </w:pPr>
      <w:r w:rsidRPr="009702DE">
        <w:rPr>
          <w:rFonts w:ascii="Georgia" w:hAnsi="Georgia"/>
          <w:sz w:val="24"/>
          <w:u w:val="single"/>
        </w:rPr>
        <w:t>Scotland</w:t>
      </w:r>
    </w:p>
    <w:p w14:paraId="293E2404" w14:textId="14283526" w:rsidR="005D5483" w:rsidRPr="009702DE" w:rsidRDefault="00763E44" w:rsidP="005D5483">
      <w:pPr>
        <w:spacing w:after="0"/>
        <w:rPr>
          <w:rFonts w:ascii="Georgia" w:hAnsi="Georgia"/>
          <w:sz w:val="24"/>
        </w:rPr>
      </w:pPr>
      <w:r>
        <w:rPr>
          <w:rFonts w:ascii="Georgia" w:hAnsi="Georgia"/>
          <w:sz w:val="24"/>
        </w:rPr>
        <w:t>In Level 2 areas</w:t>
      </w:r>
      <w:r w:rsidR="005D5483" w:rsidRPr="009702DE">
        <w:rPr>
          <w:rFonts w:ascii="Georgia" w:hAnsi="Georgia"/>
          <w:sz w:val="24"/>
        </w:rPr>
        <w:t xml:space="preserve">, up to six people from three households can meet together indoors. </w:t>
      </w:r>
    </w:p>
    <w:p w14:paraId="4FF8784E" w14:textId="3ABB1044" w:rsidR="005D5483" w:rsidRPr="009702DE" w:rsidRDefault="009C5733" w:rsidP="005D5483">
      <w:pPr>
        <w:spacing w:after="0"/>
        <w:rPr>
          <w:rFonts w:ascii="Georgia" w:hAnsi="Georgia"/>
          <w:sz w:val="24"/>
          <w:u w:val="single"/>
        </w:rPr>
      </w:pPr>
      <w:r w:rsidRPr="009702DE">
        <w:rPr>
          <w:rFonts w:ascii="Georgia" w:hAnsi="Georgia"/>
          <w:sz w:val="24"/>
          <w:u w:val="single"/>
        </w:rPr>
        <w:t>Wales</w:t>
      </w:r>
    </w:p>
    <w:p w14:paraId="0A2C33C9" w14:textId="29CB6F0C" w:rsidR="005D5483" w:rsidRPr="009702DE" w:rsidRDefault="005D5483" w:rsidP="005D5483">
      <w:pPr>
        <w:spacing w:after="0"/>
        <w:rPr>
          <w:rFonts w:ascii="Georgia" w:hAnsi="Georgia"/>
          <w:sz w:val="24"/>
        </w:rPr>
      </w:pPr>
      <w:r w:rsidRPr="009702DE">
        <w:rPr>
          <w:rFonts w:ascii="Georgia" w:hAnsi="Georgia"/>
          <w:sz w:val="24"/>
        </w:rPr>
        <w:t>Indoor meetings o</w:t>
      </w:r>
      <w:r w:rsidR="009C5733" w:rsidRPr="009702DE">
        <w:rPr>
          <w:rFonts w:ascii="Georgia" w:hAnsi="Georgia"/>
          <w:sz w:val="24"/>
        </w:rPr>
        <w:t xml:space="preserve">f </w:t>
      </w:r>
      <w:r w:rsidRPr="009702DE">
        <w:rPr>
          <w:rFonts w:ascii="Georgia" w:hAnsi="Georgia"/>
          <w:sz w:val="24"/>
        </w:rPr>
        <w:t xml:space="preserve">different households </w:t>
      </w:r>
      <w:r w:rsidR="00172966">
        <w:rPr>
          <w:rFonts w:ascii="Georgia" w:hAnsi="Georgia"/>
          <w:sz w:val="24"/>
        </w:rPr>
        <w:t xml:space="preserve">in private homes </w:t>
      </w:r>
      <w:r w:rsidRPr="009702DE">
        <w:rPr>
          <w:rFonts w:ascii="Georgia" w:hAnsi="Georgia"/>
          <w:sz w:val="24"/>
        </w:rPr>
        <w:t>are not allowed under current reg</w:t>
      </w:r>
      <w:r w:rsidR="00172966">
        <w:rPr>
          <w:rFonts w:ascii="Georgia" w:hAnsi="Georgia"/>
          <w:sz w:val="24"/>
        </w:rPr>
        <w:t>ulations</w:t>
      </w:r>
      <w:r w:rsidRPr="009702DE">
        <w:rPr>
          <w:rFonts w:ascii="Georgia" w:hAnsi="Georgia"/>
          <w:sz w:val="24"/>
        </w:rPr>
        <w:t>.</w:t>
      </w:r>
    </w:p>
    <w:p w14:paraId="43A9471D" w14:textId="77777777" w:rsidR="00D65766" w:rsidRPr="009702DE" w:rsidRDefault="00D65766" w:rsidP="005D5483">
      <w:pPr>
        <w:spacing w:after="0"/>
        <w:rPr>
          <w:rFonts w:ascii="Georgia" w:hAnsi="Georgia"/>
          <w:sz w:val="24"/>
        </w:rPr>
      </w:pPr>
    </w:p>
    <w:p w14:paraId="02ECCF84" w14:textId="585AED8A" w:rsidR="005D5483" w:rsidRDefault="00D65766" w:rsidP="005D5483">
      <w:pPr>
        <w:spacing w:after="0"/>
        <w:rPr>
          <w:rFonts w:ascii="Georgia" w:hAnsi="Georgia"/>
          <w:sz w:val="24"/>
        </w:rPr>
      </w:pPr>
      <w:r w:rsidRPr="009702DE">
        <w:rPr>
          <w:rFonts w:ascii="Georgia" w:hAnsi="Georgia"/>
          <w:sz w:val="24"/>
        </w:rPr>
        <w:t xml:space="preserve">Guidelines for Mothers’ Union groups meeting in member’s homes can be found </w:t>
      </w:r>
      <w:r w:rsidR="00F46838">
        <w:rPr>
          <w:rFonts w:ascii="Georgia" w:hAnsi="Georgia"/>
          <w:sz w:val="24"/>
        </w:rPr>
        <w:t xml:space="preserve">at </w:t>
      </w:r>
      <w:hyperlink r:id="rId8" w:history="1">
        <w:r w:rsidR="00F46838" w:rsidRPr="00881442">
          <w:rPr>
            <w:rStyle w:val="Hyperlink"/>
            <w:rFonts w:ascii="Georgia" w:hAnsi="Georgia"/>
            <w:sz w:val="24"/>
          </w:rPr>
          <w:t>https://www.mothersunion.org/sites/default/files/resources/public/Meeting%20in%20peoples%20homes.docx</w:t>
        </w:r>
      </w:hyperlink>
    </w:p>
    <w:p w14:paraId="7BAC468C" w14:textId="3B2FBDF5" w:rsidR="00D65766" w:rsidRPr="009702DE" w:rsidRDefault="00D65766" w:rsidP="005D5483">
      <w:pPr>
        <w:spacing w:after="0"/>
        <w:rPr>
          <w:rFonts w:ascii="Georgia" w:hAnsi="Georgia"/>
          <w:sz w:val="24"/>
        </w:rPr>
      </w:pPr>
    </w:p>
    <w:p w14:paraId="31973486" w14:textId="77777777" w:rsidR="00D65766" w:rsidRPr="009702DE" w:rsidRDefault="00D65766" w:rsidP="005D5483">
      <w:pPr>
        <w:spacing w:after="0"/>
        <w:rPr>
          <w:rFonts w:ascii="Georgia" w:hAnsi="Georgia"/>
          <w:sz w:val="24"/>
        </w:rPr>
      </w:pPr>
    </w:p>
    <w:p w14:paraId="564BB6A7" w14:textId="0AD9BB65" w:rsidR="005D5483" w:rsidRPr="009702DE" w:rsidRDefault="005D5483" w:rsidP="005D5483">
      <w:pPr>
        <w:spacing w:after="0"/>
        <w:rPr>
          <w:rFonts w:ascii="Georgia" w:hAnsi="Georgia"/>
          <w:b/>
          <w:color w:val="0063BF"/>
          <w:sz w:val="24"/>
        </w:rPr>
      </w:pPr>
      <w:r w:rsidRPr="009702DE">
        <w:rPr>
          <w:rFonts w:ascii="Georgia" w:hAnsi="Georgia"/>
          <w:b/>
          <w:color w:val="0063BF"/>
          <w:sz w:val="24"/>
        </w:rPr>
        <w:t>Can we meet outdoors?</w:t>
      </w:r>
    </w:p>
    <w:p w14:paraId="31AAF704" w14:textId="77777777" w:rsidR="005D5483" w:rsidRPr="009702DE" w:rsidRDefault="005D5483" w:rsidP="005D5483">
      <w:pPr>
        <w:spacing w:after="0"/>
        <w:rPr>
          <w:rFonts w:ascii="Georgia" w:hAnsi="Georgia"/>
          <w:sz w:val="24"/>
        </w:rPr>
      </w:pPr>
      <w:r w:rsidRPr="009702DE">
        <w:rPr>
          <w:rFonts w:ascii="Georgia" w:hAnsi="Georgia"/>
          <w:sz w:val="24"/>
        </w:rPr>
        <w:t>As the summer months approach, many groups may be thinking about meeting outdoors. The current guidance is as follows:</w:t>
      </w:r>
    </w:p>
    <w:p w14:paraId="7295186D" w14:textId="77777777" w:rsidR="00F154C4" w:rsidRPr="009702DE" w:rsidRDefault="00F154C4" w:rsidP="005D5483">
      <w:pPr>
        <w:spacing w:after="0"/>
        <w:rPr>
          <w:rFonts w:ascii="Georgia" w:hAnsi="Georgia"/>
          <w:sz w:val="24"/>
          <w:u w:val="single"/>
        </w:rPr>
      </w:pPr>
      <w:r w:rsidRPr="009702DE">
        <w:rPr>
          <w:rFonts w:ascii="Georgia" w:hAnsi="Georgia"/>
          <w:sz w:val="24"/>
          <w:u w:val="single"/>
        </w:rPr>
        <w:t>England</w:t>
      </w:r>
    </w:p>
    <w:p w14:paraId="06D31FD6" w14:textId="27698205" w:rsidR="005D5483" w:rsidRPr="009702DE" w:rsidRDefault="005D5483" w:rsidP="005D5483">
      <w:pPr>
        <w:spacing w:after="0"/>
        <w:rPr>
          <w:rFonts w:ascii="Georgia" w:hAnsi="Georgia"/>
          <w:sz w:val="24"/>
        </w:rPr>
      </w:pPr>
      <w:r w:rsidRPr="009702DE">
        <w:rPr>
          <w:rFonts w:ascii="Georgia" w:hAnsi="Georgia"/>
          <w:sz w:val="24"/>
        </w:rPr>
        <w:t xml:space="preserve">Most legal restrictions on meeting others outdoors </w:t>
      </w:r>
      <w:r w:rsidR="00763E44">
        <w:rPr>
          <w:rFonts w:ascii="Georgia" w:hAnsi="Georgia"/>
          <w:sz w:val="24"/>
        </w:rPr>
        <w:t>wer</w:t>
      </w:r>
      <w:r w:rsidRPr="009702DE">
        <w:rPr>
          <w:rFonts w:ascii="Georgia" w:hAnsi="Georgia"/>
          <w:sz w:val="24"/>
        </w:rPr>
        <w:t>e lifted</w:t>
      </w:r>
      <w:r w:rsidR="00F154C4" w:rsidRPr="009702DE">
        <w:rPr>
          <w:rFonts w:ascii="Georgia" w:hAnsi="Georgia"/>
          <w:sz w:val="24"/>
        </w:rPr>
        <w:t xml:space="preserve"> on 17 May</w:t>
      </w:r>
      <w:r w:rsidRPr="009702DE">
        <w:rPr>
          <w:rFonts w:ascii="Georgia" w:hAnsi="Georgia"/>
          <w:sz w:val="24"/>
        </w:rPr>
        <w:t>, but gathering</w:t>
      </w:r>
      <w:r w:rsidR="00F154C4" w:rsidRPr="009702DE">
        <w:rPr>
          <w:rFonts w:ascii="Georgia" w:hAnsi="Georgia"/>
          <w:sz w:val="24"/>
        </w:rPr>
        <w:t>s</w:t>
      </w:r>
      <w:r w:rsidRPr="009702DE">
        <w:rPr>
          <w:rFonts w:ascii="Georgia" w:hAnsi="Georgia"/>
          <w:sz w:val="24"/>
        </w:rPr>
        <w:t xml:space="preserve"> of over 30 people remain illegal.</w:t>
      </w:r>
    </w:p>
    <w:p w14:paraId="5551DD2D" w14:textId="13AD7A3F" w:rsidR="00D65766" w:rsidRPr="009702DE" w:rsidRDefault="00D65766" w:rsidP="00D65766">
      <w:pPr>
        <w:spacing w:after="0"/>
        <w:rPr>
          <w:rFonts w:ascii="Georgia" w:hAnsi="Georgia"/>
          <w:sz w:val="24"/>
          <w:u w:val="single"/>
        </w:rPr>
      </w:pPr>
      <w:r w:rsidRPr="009702DE">
        <w:rPr>
          <w:rFonts w:ascii="Georgia" w:hAnsi="Georgia"/>
          <w:sz w:val="24"/>
          <w:u w:val="single"/>
        </w:rPr>
        <w:br w:type="page"/>
      </w:r>
    </w:p>
    <w:p w14:paraId="7C303BFD" w14:textId="6D0DE35F" w:rsidR="00F154C4" w:rsidRPr="009702DE" w:rsidRDefault="00F154C4" w:rsidP="00F154C4">
      <w:pPr>
        <w:spacing w:after="0"/>
        <w:rPr>
          <w:rFonts w:ascii="Georgia" w:hAnsi="Georgia"/>
          <w:sz w:val="24"/>
          <w:u w:val="single"/>
        </w:rPr>
      </w:pPr>
      <w:r w:rsidRPr="009702DE">
        <w:rPr>
          <w:rFonts w:ascii="Georgia" w:hAnsi="Georgia"/>
          <w:sz w:val="24"/>
          <w:u w:val="single"/>
        </w:rPr>
        <w:lastRenderedPageBreak/>
        <w:t>Northern Ireland</w:t>
      </w:r>
    </w:p>
    <w:p w14:paraId="617A4867" w14:textId="0F8A5758" w:rsidR="00F154C4" w:rsidRPr="009702DE" w:rsidRDefault="00F154C4" w:rsidP="00F154C4">
      <w:pPr>
        <w:spacing w:after="0"/>
        <w:rPr>
          <w:rFonts w:ascii="Georgia" w:hAnsi="Georgia"/>
          <w:sz w:val="24"/>
        </w:rPr>
      </w:pPr>
      <w:r w:rsidRPr="009702DE">
        <w:rPr>
          <w:rFonts w:ascii="Georgia" w:hAnsi="Georgia" w:cstheme="minorHAnsi"/>
          <w:color w:val="000000"/>
          <w:sz w:val="24"/>
          <w:szCs w:val="27"/>
        </w:rPr>
        <w:t>Up to 15 people (including ch</w:t>
      </w:r>
      <w:r w:rsidR="00D65766" w:rsidRPr="009702DE">
        <w:rPr>
          <w:rFonts w:ascii="Georgia" w:hAnsi="Georgia" w:cstheme="minorHAnsi"/>
          <w:color w:val="000000"/>
          <w:sz w:val="24"/>
          <w:szCs w:val="27"/>
        </w:rPr>
        <w:t xml:space="preserve">ildren) from no more than three </w:t>
      </w:r>
      <w:r w:rsidRPr="009702DE">
        <w:rPr>
          <w:rFonts w:ascii="Georgia" w:hAnsi="Georgia" w:cstheme="minorHAnsi"/>
          <w:color w:val="000000"/>
          <w:sz w:val="24"/>
          <w:szCs w:val="27"/>
        </w:rPr>
        <w:t>households can meet up outdoors in a private garden.</w:t>
      </w:r>
    </w:p>
    <w:p w14:paraId="2B387C0C" w14:textId="77777777" w:rsidR="00F154C4" w:rsidRPr="009702DE" w:rsidRDefault="00F154C4" w:rsidP="00F154C4">
      <w:pPr>
        <w:spacing w:after="0"/>
        <w:rPr>
          <w:rFonts w:ascii="Georgia" w:hAnsi="Georgia"/>
          <w:sz w:val="24"/>
          <w:u w:val="single"/>
        </w:rPr>
      </w:pPr>
      <w:r w:rsidRPr="009702DE">
        <w:rPr>
          <w:rFonts w:ascii="Georgia" w:hAnsi="Georgia"/>
          <w:sz w:val="24"/>
          <w:u w:val="single"/>
        </w:rPr>
        <w:t>Republic of Ireland</w:t>
      </w:r>
    </w:p>
    <w:p w14:paraId="30FBB007" w14:textId="77777777" w:rsidR="00F154C4" w:rsidRPr="009702DE" w:rsidRDefault="00F154C4" w:rsidP="00F154C4">
      <w:pPr>
        <w:spacing w:after="0"/>
        <w:rPr>
          <w:rFonts w:ascii="Georgia" w:hAnsi="Georgia"/>
          <w:sz w:val="24"/>
        </w:rPr>
      </w:pPr>
      <w:r w:rsidRPr="009702DE">
        <w:rPr>
          <w:rFonts w:ascii="Georgia" w:hAnsi="Georgia"/>
          <w:sz w:val="24"/>
        </w:rPr>
        <w:t>Up to six people from different households (or any number of members from three households) can meet outdoors.</w:t>
      </w:r>
    </w:p>
    <w:p w14:paraId="62343146" w14:textId="13161F17" w:rsidR="00F154C4" w:rsidRPr="009702DE" w:rsidRDefault="00F154C4" w:rsidP="00F154C4">
      <w:pPr>
        <w:spacing w:after="0"/>
        <w:rPr>
          <w:rFonts w:ascii="Georgia" w:hAnsi="Georgia"/>
          <w:sz w:val="24"/>
          <w:u w:val="single"/>
        </w:rPr>
      </w:pPr>
      <w:r w:rsidRPr="009702DE">
        <w:rPr>
          <w:rFonts w:ascii="Georgia" w:hAnsi="Georgia"/>
          <w:sz w:val="24"/>
          <w:u w:val="single"/>
        </w:rPr>
        <w:t>Scotland</w:t>
      </w:r>
    </w:p>
    <w:p w14:paraId="6C78FDE0" w14:textId="7B8E5A99" w:rsidR="005D5483" w:rsidRPr="009702DE" w:rsidRDefault="00172966" w:rsidP="005D5483">
      <w:pPr>
        <w:spacing w:after="0"/>
        <w:rPr>
          <w:rFonts w:ascii="Georgia" w:hAnsi="Georgia"/>
          <w:sz w:val="24"/>
        </w:rPr>
      </w:pPr>
      <w:r>
        <w:rPr>
          <w:rFonts w:ascii="Georgia" w:hAnsi="Georgia"/>
          <w:sz w:val="24"/>
        </w:rPr>
        <w:t>In Level 2 areas, u</w:t>
      </w:r>
      <w:r w:rsidR="005D5483" w:rsidRPr="009702DE">
        <w:rPr>
          <w:rFonts w:ascii="Georgia" w:hAnsi="Georgia"/>
          <w:sz w:val="24"/>
        </w:rPr>
        <w:t>p to eight people (from different households) can meet outdoors.</w:t>
      </w:r>
    </w:p>
    <w:p w14:paraId="601FBDD6" w14:textId="77777777" w:rsidR="00F154C4" w:rsidRPr="009702DE" w:rsidRDefault="005D5483" w:rsidP="005D5483">
      <w:pPr>
        <w:spacing w:after="0"/>
        <w:rPr>
          <w:rFonts w:ascii="Georgia" w:hAnsi="Georgia"/>
          <w:sz w:val="24"/>
          <w:u w:val="single"/>
        </w:rPr>
      </w:pPr>
      <w:r w:rsidRPr="009702DE">
        <w:rPr>
          <w:rFonts w:ascii="Georgia" w:hAnsi="Georgia"/>
          <w:sz w:val="24"/>
          <w:u w:val="single"/>
        </w:rPr>
        <w:t>Wales</w:t>
      </w:r>
    </w:p>
    <w:p w14:paraId="78B06FDC" w14:textId="44CC3710" w:rsidR="005D5483" w:rsidRPr="009702DE" w:rsidRDefault="005D5483" w:rsidP="005D5483">
      <w:pPr>
        <w:spacing w:after="0"/>
        <w:rPr>
          <w:rFonts w:ascii="Georgia" w:hAnsi="Georgia"/>
          <w:sz w:val="24"/>
        </w:rPr>
      </w:pPr>
      <w:r w:rsidRPr="009702DE">
        <w:rPr>
          <w:rFonts w:ascii="Georgia" w:hAnsi="Georgia"/>
          <w:sz w:val="24"/>
        </w:rPr>
        <w:t>Up to six people (from different households) can meet outdoors.</w:t>
      </w:r>
    </w:p>
    <w:p w14:paraId="31C1535E" w14:textId="4945796D" w:rsidR="005D5483" w:rsidRPr="009702DE" w:rsidRDefault="005D5483" w:rsidP="005D5483">
      <w:pPr>
        <w:spacing w:after="0"/>
        <w:rPr>
          <w:rFonts w:ascii="Georgia" w:hAnsi="Georgia"/>
          <w:sz w:val="24"/>
        </w:rPr>
      </w:pPr>
    </w:p>
    <w:p w14:paraId="095015C1" w14:textId="77777777" w:rsidR="00D65766" w:rsidRPr="009702DE" w:rsidRDefault="00D65766" w:rsidP="005D5483">
      <w:pPr>
        <w:spacing w:after="0"/>
        <w:rPr>
          <w:rFonts w:ascii="Georgia" w:hAnsi="Georgia"/>
          <w:sz w:val="24"/>
        </w:rPr>
      </w:pPr>
    </w:p>
    <w:p w14:paraId="60A809A6" w14:textId="77777777" w:rsidR="005D5483" w:rsidRPr="009702DE" w:rsidRDefault="005D5483" w:rsidP="005D5483">
      <w:pPr>
        <w:spacing w:after="0"/>
        <w:rPr>
          <w:rFonts w:ascii="Georgia" w:hAnsi="Georgia"/>
          <w:b/>
          <w:color w:val="0063BF"/>
          <w:sz w:val="24"/>
        </w:rPr>
      </w:pPr>
      <w:r w:rsidRPr="009702DE">
        <w:rPr>
          <w:rFonts w:ascii="Georgia" w:hAnsi="Georgia"/>
          <w:b/>
          <w:color w:val="0063BF"/>
          <w:sz w:val="24"/>
        </w:rPr>
        <w:t>Can we have a Mothers’ Union service in church?</w:t>
      </w:r>
    </w:p>
    <w:p w14:paraId="3D94C1FB" w14:textId="43A01678" w:rsidR="005D5483" w:rsidRPr="009702DE" w:rsidRDefault="005D5483" w:rsidP="005D5483">
      <w:pPr>
        <w:spacing w:after="0"/>
        <w:rPr>
          <w:rFonts w:ascii="Georgia" w:hAnsi="Georgia"/>
          <w:sz w:val="24"/>
        </w:rPr>
      </w:pPr>
      <w:r w:rsidRPr="009702DE">
        <w:rPr>
          <w:rFonts w:ascii="Georgia" w:hAnsi="Georgia"/>
          <w:sz w:val="24"/>
        </w:rPr>
        <w:t xml:space="preserve">If you wish to hold a specific service for Mothers’ Union members in </w:t>
      </w:r>
      <w:r w:rsidR="00F154C4" w:rsidRPr="009702DE">
        <w:rPr>
          <w:rFonts w:ascii="Georgia" w:hAnsi="Georgia"/>
          <w:sz w:val="24"/>
        </w:rPr>
        <w:t xml:space="preserve">your local </w:t>
      </w:r>
      <w:r w:rsidRPr="009702DE">
        <w:rPr>
          <w:rFonts w:ascii="Georgia" w:hAnsi="Georgia"/>
          <w:sz w:val="24"/>
        </w:rPr>
        <w:t xml:space="preserve">church, you need to speak to the parish priest/minister and meet any requirements the church has in place to ensure this can happen safely. </w:t>
      </w:r>
    </w:p>
    <w:p w14:paraId="0EE29274" w14:textId="77777777" w:rsidR="005D5483" w:rsidRPr="009702DE" w:rsidRDefault="005D5483" w:rsidP="005D5483">
      <w:pPr>
        <w:spacing w:after="0"/>
        <w:rPr>
          <w:rFonts w:ascii="Georgia" w:hAnsi="Georgia"/>
          <w:sz w:val="24"/>
        </w:rPr>
      </w:pPr>
      <w:r w:rsidRPr="009702DE">
        <w:rPr>
          <w:rFonts w:ascii="Georgia" w:hAnsi="Georgia"/>
          <w:sz w:val="24"/>
        </w:rPr>
        <w:t>At present, singing is not an option.</w:t>
      </w:r>
    </w:p>
    <w:p w14:paraId="25191E92" w14:textId="77777777" w:rsidR="005D5483" w:rsidRPr="009702DE" w:rsidRDefault="005D5483" w:rsidP="005D5483">
      <w:pPr>
        <w:spacing w:after="0"/>
        <w:rPr>
          <w:rFonts w:ascii="Georgia" w:hAnsi="Georgia"/>
          <w:sz w:val="24"/>
        </w:rPr>
      </w:pPr>
    </w:p>
    <w:p w14:paraId="4FB683E1" w14:textId="77777777" w:rsidR="005D5483" w:rsidRPr="009702DE" w:rsidRDefault="005D5483" w:rsidP="005D5483">
      <w:pPr>
        <w:spacing w:after="0"/>
        <w:rPr>
          <w:rFonts w:ascii="Georgia" w:hAnsi="Georgia"/>
          <w:sz w:val="24"/>
        </w:rPr>
      </w:pPr>
    </w:p>
    <w:p w14:paraId="27EE3B76" w14:textId="245D75CB" w:rsidR="005D5483" w:rsidRPr="009702DE" w:rsidRDefault="005D5483" w:rsidP="005D5483">
      <w:pPr>
        <w:spacing w:after="0"/>
        <w:rPr>
          <w:rFonts w:ascii="Georgia" w:hAnsi="Georgia"/>
          <w:b/>
          <w:color w:val="0063BF"/>
          <w:sz w:val="24"/>
        </w:rPr>
      </w:pPr>
      <w:r w:rsidRPr="009702DE">
        <w:rPr>
          <w:rFonts w:ascii="Georgia" w:hAnsi="Georgia"/>
          <w:b/>
          <w:color w:val="0063BF"/>
          <w:sz w:val="24"/>
        </w:rPr>
        <w:t>Can we meet in a restaurant or coffee shop?</w:t>
      </w:r>
    </w:p>
    <w:p w14:paraId="3B83E986" w14:textId="77777777" w:rsidR="005D5483" w:rsidRPr="009702DE" w:rsidRDefault="005D5483" w:rsidP="005D5483">
      <w:pPr>
        <w:spacing w:after="0"/>
        <w:rPr>
          <w:rFonts w:ascii="Georgia" w:hAnsi="Georgia"/>
          <w:sz w:val="24"/>
        </w:rPr>
      </w:pPr>
      <w:r w:rsidRPr="009702DE">
        <w:rPr>
          <w:rFonts w:ascii="Georgia" w:hAnsi="Georgia"/>
          <w:sz w:val="24"/>
        </w:rPr>
        <w:t>There are different regulations relating to meeting in hospitality venues such as restaurants, cafés, bars or pubs.</w:t>
      </w:r>
    </w:p>
    <w:p w14:paraId="3A0F4FD1" w14:textId="7C003E7C" w:rsidR="00F154C4" w:rsidRPr="009702DE" w:rsidRDefault="005D5483" w:rsidP="005D5483">
      <w:pPr>
        <w:spacing w:after="0"/>
        <w:rPr>
          <w:rFonts w:ascii="Georgia" w:hAnsi="Georgia"/>
          <w:sz w:val="24"/>
          <w:u w:val="single"/>
        </w:rPr>
      </w:pPr>
      <w:r w:rsidRPr="009702DE">
        <w:rPr>
          <w:rFonts w:ascii="Georgia" w:hAnsi="Georgia"/>
          <w:sz w:val="24"/>
          <w:u w:val="single"/>
        </w:rPr>
        <w:t>England</w:t>
      </w:r>
    </w:p>
    <w:p w14:paraId="4EA299AA" w14:textId="37735C02" w:rsidR="005D5483" w:rsidRPr="009702DE" w:rsidRDefault="00763E44" w:rsidP="005D5483">
      <w:pPr>
        <w:spacing w:after="0"/>
        <w:rPr>
          <w:rFonts w:ascii="Georgia" w:hAnsi="Georgia"/>
          <w:sz w:val="24"/>
        </w:rPr>
      </w:pPr>
      <w:r>
        <w:rPr>
          <w:rFonts w:ascii="Georgia" w:hAnsi="Georgia"/>
          <w:sz w:val="24"/>
        </w:rPr>
        <w:t>N</w:t>
      </w:r>
      <w:r w:rsidR="005D5483" w:rsidRPr="009702DE">
        <w:rPr>
          <w:rFonts w:ascii="Georgia" w:hAnsi="Georgia"/>
          <w:sz w:val="24"/>
        </w:rPr>
        <w:t xml:space="preserve">o more than six people should meet together at indoor venues such as restaurants, pubs, coffee shops etc. Such premises are required to provide appropriately distanced tables, etc. </w:t>
      </w:r>
    </w:p>
    <w:p w14:paraId="7B2C0101" w14:textId="77777777" w:rsidR="00F154C4" w:rsidRPr="009702DE" w:rsidRDefault="00F154C4" w:rsidP="00F154C4">
      <w:pPr>
        <w:spacing w:after="0"/>
        <w:rPr>
          <w:rFonts w:ascii="Georgia" w:hAnsi="Georgia"/>
          <w:sz w:val="24"/>
          <w:u w:val="single"/>
        </w:rPr>
      </w:pPr>
      <w:r w:rsidRPr="009702DE">
        <w:rPr>
          <w:rFonts w:ascii="Georgia" w:hAnsi="Georgia"/>
          <w:sz w:val="24"/>
          <w:u w:val="single"/>
        </w:rPr>
        <w:t>Northern Ireland</w:t>
      </w:r>
    </w:p>
    <w:p w14:paraId="622F898F" w14:textId="711519E3" w:rsidR="00F154C4" w:rsidRPr="009702DE" w:rsidRDefault="00F154C4" w:rsidP="00F154C4">
      <w:pPr>
        <w:spacing w:after="0"/>
        <w:rPr>
          <w:rFonts w:ascii="Georgia" w:hAnsi="Georgia"/>
          <w:sz w:val="24"/>
        </w:rPr>
      </w:pPr>
      <w:r w:rsidRPr="009702DE">
        <w:rPr>
          <w:rFonts w:ascii="Georgia" w:hAnsi="Georgia"/>
          <w:sz w:val="24"/>
        </w:rPr>
        <w:t xml:space="preserve">Up to six people from two households can be seated together in a hospitality venue. </w:t>
      </w:r>
      <w:bookmarkStart w:id="0" w:name="_GoBack"/>
      <w:bookmarkEnd w:id="0"/>
    </w:p>
    <w:p w14:paraId="54BD1913" w14:textId="77777777" w:rsidR="00F154C4" w:rsidRPr="009702DE" w:rsidRDefault="00F154C4" w:rsidP="00F154C4">
      <w:pPr>
        <w:spacing w:after="0"/>
        <w:rPr>
          <w:rFonts w:ascii="Georgia" w:hAnsi="Georgia"/>
          <w:sz w:val="24"/>
          <w:u w:val="single"/>
        </w:rPr>
      </w:pPr>
      <w:r w:rsidRPr="009702DE">
        <w:rPr>
          <w:rFonts w:ascii="Georgia" w:hAnsi="Georgia"/>
          <w:sz w:val="24"/>
          <w:u w:val="single"/>
        </w:rPr>
        <w:t>Republic of Ireland</w:t>
      </w:r>
    </w:p>
    <w:p w14:paraId="7577DDD8" w14:textId="77777777" w:rsidR="00F154C4" w:rsidRPr="009702DE" w:rsidRDefault="00F154C4" w:rsidP="00F154C4">
      <w:pPr>
        <w:spacing w:after="0"/>
        <w:rPr>
          <w:rFonts w:ascii="Georgia" w:hAnsi="Georgia"/>
          <w:sz w:val="24"/>
        </w:rPr>
      </w:pPr>
      <w:r w:rsidRPr="009702DE">
        <w:rPr>
          <w:rFonts w:ascii="Georgia" w:hAnsi="Georgia"/>
          <w:sz w:val="24"/>
        </w:rPr>
        <w:t>Outdoor hospitality venues are not expected to open before 7 June.</w:t>
      </w:r>
    </w:p>
    <w:p w14:paraId="52017FCF" w14:textId="306A122F" w:rsidR="00F154C4" w:rsidRPr="009702DE" w:rsidRDefault="00F154C4" w:rsidP="00F154C4">
      <w:pPr>
        <w:spacing w:after="0"/>
        <w:rPr>
          <w:rFonts w:ascii="Georgia" w:hAnsi="Georgia"/>
          <w:sz w:val="24"/>
          <w:u w:val="single"/>
        </w:rPr>
      </w:pPr>
      <w:r w:rsidRPr="009702DE">
        <w:rPr>
          <w:rFonts w:ascii="Georgia" w:hAnsi="Georgia"/>
          <w:sz w:val="24"/>
          <w:u w:val="single"/>
        </w:rPr>
        <w:t>Scotland</w:t>
      </w:r>
    </w:p>
    <w:p w14:paraId="4EEDDC62" w14:textId="43432E01" w:rsidR="005D5483" w:rsidRPr="009702DE" w:rsidRDefault="00172966" w:rsidP="005D5483">
      <w:pPr>
        <w:spacing w:after="0"/>
        <w:rPr>
          <w:rFonts w:ascii="Georgia" w:hAnsi="Georgia"/>
          <w:sz w:val="24"/>
        </w:rPr>
      </w:pPr>
      <w:r>
        <w:rPr>
          <w:rFonts w:ascii="Georgia" w:hAnsi="Georgia"/>
          <w:sz w:val="24"/>
        </w:rPr>
        <w:t>In Level 2 areas</w:t>
      </w:r>
      <w:r w:rsidR="005D5483" w:rsidRPr="009702DE">
        <w:rPr>
          <w:rFonts w:ascii="Georgia" w:hAnsi="Georgia"/>
          <w:sz w:val="24"/>
        </w:rPr>
        <w:t>, the maximum number of people who can meet indoors in a restaurant, café, pub or bar is six people from three households. Up to eight people from different households can meet outdoors in a restaurant, café, pub or bar.</w:t>
      </w:r>
    </w:p>
    <w:p w14:paraId="78E5D65C" w14:textId="77777777" w:rsidR="00F154C4" w:rsidRPr="009702DE" w:rsidRDefault="00F154C4" w:rsidP="005D5483">
      <w:pPr>
        <w:spacing w:after="0"/>
        <w:rPr>
          <w:rFonts w:ascii="Georgia" w:hAnsi="Georgia"/>
          <w:sz w:val="24"/>
          <w:u w:val="single"/>
        </w:rPr>
      </w:pPr>
      <w:r w:rsidRPr="009702DE">
        <w:rPr>
          <w:rFonts w:ascii="Georgia" w:hAnsi="Georgia"/>
          <w:sz w:val="24"/>
          <w:u w:val="single"/>
        </w:rPr>
        <w:t>Wales</w:t>
      </w:r>
    </w:p>
    <w:p w14:paraId="162C7C56" w14:textId="3728070E" w:rsidR="005D5483" w:rsidRPr="009702DE" w:rsidRDefault="005D5483" w:rsidP="005D5483">
      <w:pPr>
        <w:spacing w:after="0"/>
        <w:rPr>
          <w:rFonts w:ascii="Georgia" w:hAnsi="Georgia"/>
          <w:sz w:val="24"/>
        </w:rPr>
      </w:pPr>
      <w:r w:rsidRPr="009702DE">
        <w:rPr>
          <w:rFonts w:ascii="Georgia" w:hAnsi="Georgia"/>
          <w:sz w:val="24"/>
        </w:rPr>
        <w:t xml:space="preserve">Up to six people (from different households) can meet </w:t>
      </w:r>
      <w:r w:rsidR="009C5733" w:rsidRPr="009702DE">
        <w:rPr>
          <w:rFonts w:ascii="Georgia" w:hAnsi="Georgia"/>
          <w:sz w:val="24"/>
        </w:rPr>
        <w:t>in</w:t>
      </w:r>
      <w:r w:rsidRPr="009702DE">
        <w:rPr>
          <w:rFonts w:ascii="Georgia" w:hAnsi="Georgia"/>
          <w:sz w:val="24"/>
        </w:rPr>
        <w:t>doors in a restaurant, café, pub or bar</w:t>
      </w:r>
      <w:r w:rsidR="009C5733" w:rsidRPr="009702DE">
        <w:rPr>
          <w:rFonts w:ascii="Georgia" w:hAnsi="Georgia"/>
          <w:sz w:val="24"/>
        </w:rPr>
        <w:t>.</w:t>
      </w:r>
    </w:p>
    <w:p w14:paraId="485BA176" w14:textId="77777777" w:rsidR="005D5483" w:rsidRPr="009702DE" w:rsidRDefault="005D5483" w:rsidP="005D5483">
      <w:pPr>
        <w:spacing w:after="0"/>
        <w:rPr>
          <w:rFonts w:ascii="Georgia" w:hAnsi="Georgia"/>
          <w:sz w:val="24"/>
        </w:rPr>
      </w:pPr>
    </w:p>
    <w:p w14:paraId="4E27647D" w14:textId="0AAEA2ED" w:rsidR="005D5483" w:rsidRPr="009702DE" w:rsidRDefault="005D5483" w:rsidP="005D5483">
      <w:pPr>
        <w:spacing w:after="0"/>
        <w:rPr>
          <w:rFonts w:ascii="Georgia" w:hAnsi="Georgia"/>
          <w:sz w:val="24"/>
        </w:rPr>
      </w:pPr>
    </w:p>
    <w:p w14:paraId="5846DEAF" w14:textId="77777777" w:rsidR="005D5483" w:rsidRPr="009702DE" w:rsidRDefault="005D5483" w:rsidP="005D5483">
      <w:pPr>
        <w:spacing w:after="0"/>
        <w:rPr>
          <w:rFonts w:ascii="Georgia" w:hAnsi="Georgia"/>
          <w:b/>
          <w:color w:val="0063BF"/>
          <w:sz w:val="24"/>
        </w:rPr>
      </w:pPr>
      <w:r w:rsidRPr="009702DE">
        <w:rPr>
          <w:rFonts w:ascii="Georgia" w:hAnsi="Georgia"/>
          <w:b/>
          <w:color w:val="0063BF"/>
          <w:sz w:val="24"/>
        </w:rPr>
        <w:t>Can I give a lift to another member?</w:t>
      </w:r>
    </w:p>
    <w:p w14:paraId="58EC99E5" w14:textId="569A058D" w:rsidR="005D5483" w:rsidRPr="009702DE" w:rsidRDefault="005D5483" w:rsidP="00CB7055">
      <w:pPr>
        <w:spacing w:after="0"/>
        <w:rPr>
          <w:rFonts w:ascii="Georgia" w:hAnsi="Georgia"/>
          <w:sz w:val="24"/>
        </w:rPr>
      </w:pPr>
      <w:r w:rsidRPr="009702DE">
        <w:rPr>
          <w:rFonts w:ascii="Georgia" w:hAnsi="Georgia"/>
          <w:sz w:val="24"/>
        </w:rPr>
        <w:t xml:space="preserve">Sharing a vehicle with anyone outside your household is not currently recommended. </w:t>
      </w:r>
    </w:p>
    <w:p w14:paraId="2F2FC4C4" w14:textId="569C70CA" w:rsidR="00D65766" w:rsidRPr="009702DE" w:rsidRDefault="00D65766" w:rsidP="00D65766">
      <w:pPr>
        <w:spacing w:after="0"/>
        <w:rPr>
          <w:rFonts w:ascii="Georgia" w:hAnsi="Georgia"/>
          <w:sz w:val="24"/>
        </w:rPr>
      </w:pPr>
      <w:r w:rsidRPr="009702DE">
        <w:rPr>
          <w:rFonts w:ascii="Georgia" w:hAnsi="Georgia"/>
          <w:sz w:val="24"/>
        </w:rPr>
        <w:br w:type="page"/>
      </w:r>
    </w:p>
    <w:p w14:paraId="07D8C73A" w14:textId="7E3B2128" w:rsidR="005D5483" w:rsidRPr="009702DE" w:rsidRDefault="005D5483" w:rsidP="005D5483">
      <w:pPr>
        <w:spacing w:after="0"/>
        <w:rPr>
          <w:rFonts w:ascii="Georgia" w:hAnsi="Georgia"/>
          <w:b/>
          <w:color w:val="0063BF"/>
          <w:sz w:val="24"/>
        </w:rPr>
      </w:pPr>
      <w:r w:rsidRPr="009702DE">
        <w:rPr>
          <w:rFonts w:ascii="Georgia" w:hAnsi="Georgia"/>
          <w:b/>
          <w:color w:val="0063BF"/>
          <w:sz w:val="24"/>
        </w:rPr>
        <w:lastRenderedPageBreak/>
        <w:t>Risk assessment</w:t>
      </w:r>
    </w:p>
    <w:p w14:paraId="225FB82A" w14:textId="622B1323" w:rsidR="005D5483" w:rsidRPr="009702DE" w:rsidRDefault="005D5483" w:rsidP="005D5483">
      <w:pPr>
        <w:spacing w:after="0"/>
        <w:rPr>
          <w:rFonts w:ascii="Georgia" w:hAnsi="Georgia"/>
          <w:sz w:val="24"/>
          <w:highlight w:val="yellow"/>
        </w:rPr>
      </w:pPr>
      <w:r w:rsidRPr="009702DE">
        <w:rPr>
          <w:rFonts w:ascii="Georgia" w:hAnsi="Georgia"/>
          <w:sz w:val="24"/>
        </w:rPr>
        <w:t>It is good practice to carry out your own risk assessment for meetings you may organise, especially if you are using alternative premises or meeting outdoors. A risk assessment template can be found at</w:t>
      </w:r>
      <w:r w:rsidR="00F46838">
        <w:rPr>
          <w:rFonts w:ascii="Georgia" w:hAnsi="Georgia"/>
          <w:sz w:val="24"/>
        </w:rPr>
        <w:t xml:space="preserve"> </w:t>
      </w:r>
      <w:hyperlink r:id="rId9" w:history="1">
        <w:r w:rsidR="00F46838">
          <w:rPr>
            <w:rStyle w:val="Hyperlink"/>
            <w:rFonts w:ascii="Georgia" w:hAnsi="Georgia"/>
            <w:sz w:val="24"/>
            <w:szCs w:val="24"/>
          </w:rPr>
          <w:t>https://www.mothersunion.org/sites/default/files/resources/public/Risk%20Assessment.docx</w:t>
        </w:r>
      </w:hyperlink>
    </w:p>
    <w:p w14:paraId="4D28F0A9" w14:textId="4E569503" w:rsidR="005D5483" w:rsidRPr="009702DE" w:rsidRDefault="005D5483" w:rsidP="005D5483">
      <w:pPr>
        <w:spacing w:after="0"/>
        <w:rPr>
          <w:rFonts w:ascii="Georgia" w:hAnsi="Georgia"/>
          <w:b/>
          <w:sz w:val="24"/>
        </w:rPr>
      </w:pPr>
    </w:p>
    <w:p w14:paraId="6A9F6B27" w14:textId="424EB9BF" w:rsidR="00D65766" w:rsidRPr="009702DE" w:rsidRDefault="00D65766" w:rsidP="005D5483">
      <w:pPr>
        <w:spacing w:after="0"/>
        <w:rPr>
          <w:rFonts w:ascii="Georgia" w:hAnsi="Georgia"/>
          <w:b/>
          <w:sz w:val="24"/>
        </w:rPr>
      </w:pPr>
    </w:p>
    <w:p w14:paraId="6138BAF6" w14:textId="77777777" w:rsidR="00D65766" w:rsidRPr="009702DE" w:rsidRDefault="00D65766" w:rsidP="005D5483">
      <w:pPr>
        <w:spacing w:after="0"/>
        <w:rPr>
          <w:rFonts w:ascii="Georgia" w:hAnsi="Georgia"/>
          <w:b/>
          <w:sz w:val="24"/>
        </w:rPr>
      </w:pPr>
    </w:p>
    <w:p w14:paraId="3E73B0C7" w14:textId="77777777" w:rsidR="00D65766" w:rsidRPr="009702DE" w:rsidRDefault="00D65766" w:rsidP="00D65766">
      <w:pPr>
        <w:pBdr>
          <w:top w:val="single" w:sz="4" w:space="1" w:color="auto"/>
          <w:left w:val="single" w:sz="4" w:space="4" w:color="auto"/>
          <w:bottom w:val="single" w:sz="4" w:space="1" w:color="auto"/>
          <w:right w:val="single" w:sz="4" w:space="4" w:color="auto"/>
        </w:pBdr>
        <w:spacing w:after="0"/>
        <w:rPr>
          <w:rFonts w:ascii="Georgia" w:hAnsi="Georgia"/>
          <w:b/>
          <w:sz w:val="24"/>
        </w:rPr>
      </w:pPr>
    </w:p>
    <w:p w14:paraId="1A700269" w14:textId="3361BB12" w:rsidR="00CB7055" w:rsidRPr="009702DE" w:rsidRDefault="005D5483" w:rsidP="00D65766">
      <w:pPr>
        <w:pBdr>
          <w:top w:val="single" w:sz="4" w:space="1" w:color="auto"/>
          <w:left w:val="single" w:sz="4" w:space="4" w:color="auto"/>
          <w:bottom w:val="single" w:sz="4" w:space="1" w:color="auto"/>
          <w:right w:val="single" w:sz="4" w:space="4" w:color="auto"/>
        </w:pBdr>
        <w:spacing w:after="0"/>
        <w:rPr>
          <w:rFonts w:ascii="Georgia" w:hAnsi="Georgia"/>
          <w:b/>
          <w:sz w:val="24"/>
        </w:rPr>
      </w:pPr>
      <w:r w:rsidRPr="009702DE">
        <w:rPr>
          <w:rFonts w:ascii="Georgia" w:hAnsi="Georgia"/>
          <w:b/>
          <w:sz w:val="24"/>
        </w:rPr>
        <w:t>There can be additional restrictions imposed on local areas and Government advice</w:t>
      </w:r>
      <w:r w:rsidR="00CB7055" w:rsidRPr="009702DE">
        <w:rPr>
          <w:rFonts w:ascii="Georgia" w:hAnsi="Georgia"/>
          <w:b/>
          <w:sz w:val="24"/>
        </w:rPr>
        <w:t xml:space="preserve"> across Britain &amp; Ireland</w:t>
      </w:r>
      <w:r w:rsidRPr="009702DE">
        <w:rPr>
          <w:rFonts w:ascii="Georgia" w:hAnsi="Georgia"/>
          <w:b/>
          <w:sz w:val="24"/>
        </w:rPr>
        <w:t xml:space="preserve"> is subject to change. </w:t>
      </w:r>
    </w:p>
    <w:p w14:paraId="274C55A6" w14:textId="77777777" w:rsidR="00CB7055" w:rsidRPr="009702DE" w:rsidRDefault="00CB7055" w:rsidP="00D65766">
      <w:pPr>
        <w:pBdr>
          <w:top w:val="single" w:sz="4" w:space="1" w:color="auto"/>
          <w:left w:val="single" w:sz="4" w:space="4" w:color="auto"/>
          <w:bottom w:val="single" w:sz="4" w:space="1" w:color="auto"/>
          <w:right w:val="single" w:sz="4" w:space="4" w:color="auto"/>
        </w:pBdr>
        <w:spacing w:after="0"/>
        <w:rPr>
          <w:rFonts w:ascii="Georgia" w:hAnsi="Georgia"/>
          <w:b/>
          <w:sz w:val="24"/>
        </w:rPr>
      </w:pPr>
      <w:r w:rsidRPr="009702DE">
        <w:rPr>
          <w:rFonts w:ascii="Georgia" w:hAnsi="Georgia"/>
          <w:b/>
          <w:sz w:val="24"/>
        </w:rPr>
        <w:t>Current advice for England, Northern Ireland, Scotland and Wales can be found at:</w:t>
      </w:r>
    </w:p>
    <w:p w14:paraId="01D4B36F" w14:textId="1C458D3A" w:rsidR="005D5483" w:rsidRPr="009702DE" w:rsidRDefault="00763E44" w:rsidP="00D65766">
      <w:pPr>
        <w:pBdr>
          <w:top w:val="single" w:sz="4" w:space="1" w:color="auto"/>
          <w:left w:val="single" w:sz="4" w:space="4" w:color="auto"/>
          <w:bottom w:val="single" w:sz="4" w:space="1" w:color="auto"/>
          <w:right w:val="single" w:sz="4" w:space="4" w:color="auto"/>
        </w:pBdr>
        <w:spacing w:after="0"/>
        <w:rPr>
          <w:rFonts w:ascii="Georgia" w:hAnsi="Georgia"/>
          <w:sz w:val="24"/>
        </w:rPr>
      </w:pPr>
      <w:hyperlink r:id="rId10" w:history="1">
        <w:r w:rsidR="00CB7055" w:rsidRPr="009702DE">
          <w:rPr>
            <w:rStyle w:val="Hyperlink"/>
            <w:rFonts w:ascii="Georgia" w:hAnsi="Georgia"/>
            <w:sz w:val="24"/>
          </w:rPr>
          <w:t>https://www.gov.uk/guidance/covid-19-coronavirus-restrictions-what-you-can-and-cannot-do</w:t>
        </w:r>
      </w:hyperlink>
    </w:p>
    <w:p w14:paraId="7EAF0D4B" w14:textId="1E6E16EC" w:rsidR="00CB7055" w:rsidRPr="009702DE" w:rsidRDefault="00CB7055" w:rsidP="00D65766">
      <w:pPr>
        <w:pBdr>
          <w:top w:val="single" w:sz="4" w:space="1" w:color="auto"/>
          <w:left w:val="single" w:sz="4" w:space="4" w:color="auto"/>
          <w:bottom w:val="single" w:sz="4" w:space="1" w:color="auto"/>
          <w:right w:val="single" w:sz="4" w:space="4" w:color="auto"/>
        </w:pBdr>
        <w:spacing w:after="0"/>
        <w:rPr>
          <w:rFonts w:ascii="Georgia" w:hAnsi="Georgia"/>
          <w:b/>
          <w:sz w:val="24"/>
        </w:rPr>
      </w:pPr>
      <w:r w:rsidRPr="009702DE">
        <w:rPr>
          <w:rFonts w:ascii="Georgia" w:hAnsi="Georgia"/>
          <w:b/>
          <w:sz w:val="24"/>
        </w:rPr>
        <w:t>Current advice for the Republic of Ireland can be found at:</w:t>
      </w:r>
    </w:p>
    <w:p w14:paraId="0072119D" w14:textId="2771C479" w:rsidR="00CB7055" w:rsidRPr="009702DE" w:rsidRDefault="00763E44" w:rsidP="00D65766">
      <w:pPr>
        <w:pBdr>
          <w:top w:val="single" w:sz="4" w:space="1" w:color="auto"/>
          <w:left w:val="single" w:sz="4" w:space="4" w:color="auto"/>
          <w:bottom w:val="single" w:sz="4" w:space="1" w:color="auto"/>
          <w:right w:val="single" w:sz="4" w:space="4" w:color="auto"/>
        </w:pBdr>
        <w:spacing w:after="0"/>
        <w:rPr>
          <w:rFonts w:ascii="Georgia" w:hAnsi="Georgia"/>
          <w:sz w:val="24"/>
        </w:rPr>
      </w:pPr>
      <w:hyperlink r:id="rId11" w:history="1">
        <w:r w:rsidR="00D65766" w:rsidRPr="009702DE">
          <w:rPr>
            <w:rStyle w:val="Hyperlink"/>
            <w:rFonts w:ascii="Georgia" w:hAnsi="Georgia"/>
            <w:sz w:val="24"/>
          </w:rPr>
          <w:t>https://www.citizensinformation.ie/en/covid19/covid19_a_to_z.html</w:t>
        </w:r>
      </w:hyperlink>
    </w:p>
    <w:p w14:paraId="669A2A99" w14:textId="77777777" w:rsidR="00D65766" w:rsidRPr="009702DE" w:rsidRDefault="00D65766" w:rsidP="00D65766">
      <w:pPr>
        <w:pBdr>
          <w:top w:val="single" w:sz="4" w:space="1" w:color="auto"/>
          <w:left w:val="single" w:sz="4" w:space="4" w:color="auto"/>
          <w:bottom w:val="single" w:sz="4" w:space="1" w:color="auto"/>
          <w:right w:val="single" w:sz="4" w:space="4" w:color="auto"/>
        </w:pBdr>
        <w:spacing w:after="0"/>
        <w:rPr>
          <w:rFonts w:ascii="Georgia" w:hAnsi="Georgia"/>
          <w:sz w:val="24"/>
        </w:rPr>
      </w:pPr>
    </w:p>
    <w:p w14:paraId="57F45801" w14:textId="4E29B330" w:rsidR="005D5483" w:rsidRPr="009702DE" w:rsidRDefault="005D5483" w:rsidP="005D5483">
      <w:pPr>
        <w:rPr>
          <w:rFonts w:ascii="Georgia" w:hAnsi="Georgia"/>
          <w:sz w:val="24"/>
        </w:rPr>
      </w:pPr>
    </w:p>
    <w:p w14:paraId="53E0FE6C" w14:textId="77777777" w:rsidR="006B7522" w:rsidRPr="009702DE" w:rsidRDefault="006B7522" w:rsidP="00657A14">
      <w:pPr>
        <w:rPr>
          <w:rFonts w:ascii="Georgia" w:hAnsi="Georgia"/>
          <w:sz w:val="24"/>
        </w:rPr>
      </w:pPr>
    </w:p>
    <w:sectPr w:rsidR="006B7522" w:rsidRPr="009702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C3656"/>
    <w:multiLevelType w:val="hybridMultilevel"/>
    <w:tmpl w:val="82989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483"/>
    <w:rsid w:val="00172966"/>
    <w:rsid w:val="0031599C"/>
    <w:rsid w:val="00340ECB"/>
    <w:rsid w:val="005D5483"/>
    <w:rsid w:val="00657A14"/>
    <w:rsid w:val="006B7522"/>
    <w:rsid w:val="00763E44"/>
    <w:rsid w:val="009702DE"/>
    <w:rsid w:val="009C5733"/>
    <w:rsid w:val="00C00EFF"/>
    <w:rsid w:val="00CB7055"/>
    <w:rsid w:val="00D410C3"/>
    <w:rsid w:val="00D65766"/>
    <w:rsid w:val="00D95C61"/>
    <w:rsid w:val="00F154C4"/>
    <w:rsid w:val="00F468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0FDE"/>
  <w15:chartTrackingRefBased/>
  <w15:docId w15:val="{35328762-1B3A-4024-91F1-9F5DDCD15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48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5483"/>
    <w:rPr>
      <w:color w:val="0000FF"/>
      <w:u w:val="single"/>
    </w:rPr>
  </w:style>
  <w:style w:type="paragraph" w:styleId="ListParagraph">
    <w:name w:val="List Paragraph"/>
    <w:basedOn w:val="Normal"/>
    <w:uiPriority w:val="34"/>
    <w:qFormat/>
    <w:rsid w:val="005D5483"/>
    <w:pPr>
      <w:ind w:left="720"/>
      <w:contextualSpacing/>
    </w:pPr>
  </w:style>
  <w:style w:type="paragraph" w:styleId="BalloonText">
    <w:name w:val="Balloon Text"/>
    <w:basedOn w:val="Normal"/>
    <w:link w:val="BalloonTextChar"/>
    <w:uiPriority w:val="99"/>
    <w:semiHidden/>
    <w:unhideWhenUsed/>
    <w:rsid w:val="00970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2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thersunion.org/sites/default/files/resources/public/Meeting%20in%20peoples%20homes.doc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tizensinformation.ie/en/covid19/covid19_a_to_z.html" TargetMode="External"/><Relationship Id="rId5" Type="http://schemas.openxmlformats.org/officeDocument/2006/relationships/styles" Target="styles.xml"/><Relationship Id="rId10" Type="http://schemas.openxmlformats.org/officeDocument/2006/relationships/hyperlink" Target="https://www.gov.uk/guidance/covid-19-coronavirus-restrictions-what-you-can-and-cannot-do" TargetMode="External"/><Relationship Id="rId4" Type="http://schemas.openxmlformats.org/officeDocument/2006/relationships/numbering" Target="numbering.xml"/><Relationship Id="rId9" Type="http://schemas.openxmlformats.org/officeDocument/2006/relationships/hyperlink" Target="https://www.mothersunion.org/sites/default/files/resources/public/Risk%20Assessment.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Documents\Custom%20Office%20Templates\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3" ma:contentTypeDescription="Create a new document." ma:contentTypeScope="" ma:versionID="574f1a270512e0c5bacd9698ad6897d0">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894990c871445cc8d1fdbd747f3a8fd"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D88F80-B95A-4B2D-BBD5-8EC8B946D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283511-85FE-4258-9807-A34B8DE8421C}">
  <ds:schemaRefs>
    <ds:schemaRef ds:uri="http://schemas.microsoft.com/sharepoint/v3/contenttype/forms"/>
  </ds:schemaRefs>
</ds:datastoreItem>
</file>

<file path=customXml/itemProps3.xml><?xml version="1.0" encoding="utf-8"?>
<ds:datastoreItem xmlns:ds="http://schemas.openxmlformats.org/officeDocument/2006/customXml" ds:itemID="{F91ABED7-2F16-40F6-AC00-FD8A2C76EC9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ea3b696-6308-4949-b60b-02946b0d73bd"/>
    <ds:schemaRef ds:uri="28181d54-ac40-4236-bd65-a645f95f8d3b"/>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A4</Template>
  <TotalTime>155</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7</cp:revision>
  <cp:lastPrinted>2021-05-24T17:26:00Z</cp:lastPrinted>
  <dcterms:created xsi:type="dcterms:W3CDTF">2021-05-12T08:10:00Z</dcterms:created>
  <dcterms:modified xsi:type="dcterms:W3CDTF">2021-05-24T17:28:00Z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